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19325C42"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63A08CC0" w14:textId="77777777" w:rsidR="002C4C7B" w:rsidRPr="00D47B2A" w:rsidRDefault="002C4C7B" w:rsidP="002C4C7B">
      <w:pPr>
        <w:jc w:val="center"/>
        <w:rPr>
          <w:b/>
          <w:bCs/>
          <w:sz w:val="32"/>
        </w:rPr>
      </w:pPr>
      <w:r w:rsidRPr="00D47B2A">
        <w:rPr>
          <w:b/>
          <w:bCs/>
          <w:sz w:val="32"/>
        </w:rPr>
        <w:lastRenderedPageBreak/>
        <w:t>Specific Procurement Notice</w:t>
      </w:r>
    </w:p>
    <w:p w14:paraId="214481A9" w14:textId="77777777" w:rsidR="002C4C7B" w:rsidRPr="00D47B2A" w:rsidRDefault="002C4C7B" w:rsidP="002C4C7B">
      <w:pPr>
        <w:jc w:val="center"/>
        <w:rPr>
          <w:b/>
          <w:bCs/>
          <w:sz w:val="32"/>
        </w:rPr>
      </w:pPr>
    </w:p>
    <w:p w14:paraId="5C2EF70D" w14:textId="77777777" w:rsidR="002C4C7B" w:rsidRPr="00D47B2A" w:rsidRDefault="002C4C7B" w:rsidP="002C4C7B">
      <w:pPr>
        <w:jc w:val="center"/>
        <w:rPr>
          <w:b/>
          <w:bCs/>
          <w:sz w:val="44"/>
          <w:szCs w:val="44"/>
        </w:rPr>
      </w:pPr>
      <w:r w:rsidRPr="00D47B2A">
        <w:rPr>
          <w:b/>
          <w:bCs/>
          <w:sz w:val="44"/>
          <w:szCs w:val="44"/>
        </w:rPr>
        <w:t>Request for Bids</w:t>
      </w:r>
    </w:p>
    <w:p w14:paraId="10C89294" w14:textId="77777777" w:rsidR="002C4C7B" w:rsidRPr="00D47B2A" w:rsidRDefault="002C4C7B" w:rsidP="002C4C7B">
      <w:pPr>
        <w:jc w:val="center"/>
        <w:rPr>
          <w:b/>
          <w:bCs/>
          <w:sz w:val="44"/>
          <w:szCs w:val="44"/>
        </w:rPr>
      </w:pPr>
      <w:r w:rsidRPr="00D47B2A">
        <w:rPr>
          <w:b/>
          <w:bCs/>
          <w:sz w:val="44"/>
          <w:szCs w:val="44"/>
        </w:rPr>
        <w:t>Non-Consulting Services</w:t>
      </w:r>
    </w:p>
    <w:p w14:paraId="79ABFDF8" w14:textId="77777777" w:rsidR="002C4C7B" w:rsidRPr="000110D0" w:rsidRDefault="002C4C7B" w:rsidP="002C4C7B">
      <w:pPr>
        <w:jc w:val="center"/>
        <w:rPr>
          <w:b/>
          <w:bCs/>
        </w:rPr>
      </w:pPr>
    </w:p>
    <w:p w14:paraId="563B1ADD" w14:textId="77777777" w:rsidR="002C4C7B" w:rsidRPr="00D47B2A" w:rsidRDefault="002C4C7B" w:rsidP="002C4C7B">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4826F38" w14:textId="77777777" w:rsidR="002C4C7B" w:rsidRPr="00D47B2A" w:rsidRDefault="002C4C7B" w:rsidP="002C4C7B">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55E3A3F4" w14:textId="613721CF" w:rsidR="00FB1881" w:rsidRDefault="002C4C7B" w:rsidP="002C4C7B">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Pr="00E815F2">
        <w:rPr>
          <w:rFonts w:ascii="Times New Roman" w:hAnsi="Times New Roman" w:cs="Times New Roman"/>
          <w:i/>
          <w:color w:val="000000"/>
          <w:sz w:val="24"/>
        </w:rPr>
        <w:t xml:space="preserve"> </w:t>
      </w:r>
      <w:r w:rsidR="00FB1881" w:rsidRPr="00FB1881">
        <w:rPr>
          <w:rFonts w:ascii="Times New Roman" w:hAnsi="Times New Roman" w:cs="Times New Roman"/>
          <w:i/>
          <w:color w:val="000000"/>
          <w:sz w:val="24"/>
        </w:rPr>
        <w:t xml:space="preserve">Construction of 30 Child Friendly Spaces (CFS) across 5 Localities in </w:t>
      </w:r>
      <w:proofErr w:type="spellStart"/>
      <w:r w:rsidR="00FB1881" w:rsidRPr="00FB1881">
        <w:rPr>
          <w:rFonts w:ascii="Times New Roman" w:hAnsi="Times New Roman" w:cs="Times New Roman"/>
          <w:i/>
          <w:color w:val="000000"/>
          <w:sz w:val="24"/>
        </w:rPr>
        <w:t>Gedaref</w:t>
      </w:r>
      <w:proofErr w:type="spellEnd"/>
      <w:r w:rsidR="00FB1881" w:rsidRPr="00FB1881">
        <w:rPr>
          <w:rFonts w:ascii="Times New Roman" w:hAnsi="Times New Roman" w:cs="Times New Roman"/>
          <w:i/>
          <w:color w:val="000000"/>
          <w:sz w:val="24"/>
        </w:rPr>
        <w:t xml:space="preserve"> State</w:t>
      </w:r>
    </w:p>
    <w:p w14:paraId="7127A090" w14:textId="77777777" w:rsidR="002C4C7B" w:rsidRPr="00D47B2A" w:rsidRDefault="002C4C7B" w:rsidP="002C4C7B">
      <w:pPr>
        <w:spacing w:before="60" w:after="60"/>
        <w:ind w:right="-540"/>
        <w:rPr>
          <w:i/>
          <w:color w:val="000000"/>
        </w:rPr>
      </w:pPr>
      <w:r w:rsidRPr="00D47B2A">
        <w:rPr>
          <w:b/>
          <w:color w:val="000000"/>
        </w:rPr>
        <w:t xml:space="preserve">Country: </w:t>
      </w:r>
      <w:r w:rsidRPr="00D47B2A">
        <w:rPr>
          <w:i/>
          <w:color w:val="000000"/>
        </w:rPr>
        <w:t>Sudan</w:t>
      </w:r>
    </w:p>
    <w:p w14:paraId="18479C04" w14:textId="77777777" w:rsidR="002C4C7B" w:rsidRPr="006C6826" w:rsidRDefault="002C4C7B" w:rsidP="002C4C7B">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E3907EB" w14:textId="19FD5A31" w:rsidR="002C4C7B" w:rsidRPr="006C6826" w:rsidRDefault="002C4C7B" w:rsidP="002C4C7B">
      <w:pPr>
        <w:spacing w:before="60" w:after="60"/>
        <w:rPr>
          <w:b/>
          <w:color w:val="000000"/>
        </w:rPr>
      </w:pPr>
      <w:r w:rsidRPr="006C6826">
        <w:rPr>
          <w:b/>
          <w:color w:val="000000"/>
        </w:rPr>
        <w:t>RFB No: SD-MC-</w:t>
      </w:r>
      <w:r>
        <w:rPr>
          <w:b/>
          <w:color w:val="000000"/>
        </w:rPr>
        <w:t>5427</w:t>
      </w:r>
      <w:r w:rsidR="00FB1881">
        <w:rPr>
          <w:b/>
          <w:color w:val="000000"/>
        </w:rPr>
        <w:t>60</w:t>
      </w:r>
      <w:r w:rsidRPr="006C6826">
        <w:rPr>
          <w:b/>
          <w:color w:val="000000"/>
        </w:rPr>
        <w:t>-</w:t>
      </w:r>
      <w:r>
        <w:rPr>
          <w:b/>
          <w:color w:val="000000"/>
        </w:rPr>
        <w:t>CW</w:t>
      </w:r>
      <w:r w:rsidRPr="006C6826">
        <w:rPr>
          <w:b/>
          <w:color w:val="000000"/>
        </w:rPr>
        <w:t xml:space="preserve">-RFB </w:t>
      </w:r>
    </w:p>
    <w:p w14:paraId="3CF17A45" w14:textId="77777777" w:rsidR="002C4C7B" w:rsidRDefault="002C4C7B" w:rsidP="002C4C7B">
      <w:pPr>
        <w:spacing w:before="60" w:after="60"/>
        <w:ind w:right="-720"/>
        <w:rPr>
          <w:i/>
          <w:color w:val="000000"/>
        </w:rPr>
      </w:pPr>
      <w:r w:rsidRPr="006C6826">
        <w:rPr>
          <w:b/>
          <w:color w:val="000000"/>
        </w:rPr>
        <w:t xml:space="preserve">Issued on: </w:t>
      </w:r>
      <w:r>
        <w:rPr>
          <w:i/>
          <w:color w:val="000000"/>
        </w:rPr>
        <w:t>04</w:t>
      </w:r>
      <w:r w:rsidRPr="006C6826">
        <w:rPr>
          <w:i/>
          <w:color w:val="000000"/>
        </w:rPr>
        <w:t>-0</w:t>
      </w:r>
      <w:r>
        <w:rPr>
          <w:i/>
          <w:color w:val="000000"/>
        </w:rPr>
        <w:t>5</w:t>
      </w:r>
      <w:r w:rsidRPr="006C6826">
        <w:rPr>
          <w:i/>
          <w:color w:val="000000"/>
        </w:rPr>
        <w:t>-2026</w:t>
      </w:r>
    </w:p>
    <w:p w14:paraId="16EC6FE0" w14:textId="77777777" w:rsidR="002C4C7B" w:rsidRDefault="002C4C7B" w:rsidP="002C4C7B">
      <w:pPr>
        <w:spacing w:before="60" w:after="60"/>
        <w:ind w:right="-720"/>
        <w:rPr>
          <w:i/>
          <w:color w:val="000000"/>
        </w:rPr>
      </w:pPr>
    </w:p>
    <w:p w14:paraId="078CB0CE" w14:textId="7396AFBF" w:rsidR="002C4C7B" w:rsidRPr="00D82880" w:rsidRDefault="002C4C7B" w:rsidP="002C4C7B">
      <w:pPr>
        <w:suppressAutoHyphens/>
        <w:jc w:val="both"/>
        <w:rPr>
          <w:i/>
          <w:color w:val="000000"/>
        </w:rPr>
      </w:pPr>
      <w:r w:rsidRPr="00D05E05">
        <w:rPr>
          <w:spacing w:val="-2"/>
        </w:rPr>
        <w:t>Th</w:t>
      </w:r>
      <w:r>
        <w:rPr>
          <w:spacing w:val="-2"/>
        </w:rPr>
        <w:t xml:space="preserve">e 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00FB1881" w:rsidRPr="00FB1881">
        <w:rPr>
          <w:i/>
          <w:color w:val="000000"/>
        </w:rPr>
        <w:t xml:space="preserve">Construction of 30 Child Friendly Spaces (CFS) across 5 Localities in </w:t>
      </w:r>
      <w:proofErr w:type="spellStart"/>
      <w:r w:rsidR="00FB1881" w:rsidRPr="00FB1881">
        <w:rPr>
          <w:i/>
          <w:color w:val="000000"/>
        </w:rPr>
        <w:t>Gedaref</w:t>
      </w:r>
      <w:proofErr w:type="spellEnd"/>
      <w:r w:rsidR="00FB1881" w:rsidRPr="00FB1881">
        <w:rPr>
          <w:i/>
          <w:color w:val="000000"/>
        </w:rPr>
        <w:t xml:space="preserve"> State</w:t>
      </w:r>
      <w:r w:rsidR="00FB1881">
        <w:rPr>
          <w:i/>
          <w:color w:val="000000"/>
        </w:rPr>
        <w:t>.</w:t>
      </w:r>
    </w:p>
    <w:p w14:paraId="3B678CCD" w14:textId="77777777" w:rsidR="002C4C7B" w:rsidRPr="00D05E05" w:rsidRDefault="002C4C7B" w:rsidP="002C4C7B">
      <w:pPr>
        <w:suppressAutoHyphens/>
        <w:jc w:val="both"/>
        <w:rPr>
          <w:spacing w:val="-2"/>
        </w:rPr>
      </w:pPr>
    </w:p>
    <w:p w14:paraId="0E9176A2" w14:textId="261A4608" w:rsidR="002C4C7B" w:rsidRPr="00D82880" w:rsidRDefault="002C4C7B" w:rsidP="002C4C7B">
      <w:pPr>
        <w:pStyle w:val="ListParagraph"/>
        <w:numPr>
          <w:ilvl w:val="0"/>
          <w:numId w:val="38"/>
        </w:numPr>
        <w:suppressAutoHyphens/>
        <w:spacing w:after="240"/>
        <w:ind w:right="-14"/>
        <w:contextualSpacing w:val="0"/>
        <w:jc w:val="both"/>
        <w:rPr>
          <w:spacing w:val="-2"/>
        </w:rPr>
      </w:pPr>
      <w:r w:rsidRPr="00D82880">
        <w:rPr>
          <w:spacing w:val="-2"/>
        </w:rPr>
        <w:t xml:space="preserve">The Mercy Corps now invites sealed Bids from eligible Bidders for the </w:t>
      </w:r>
      <w:r w:rsidR="00FB1881" w:rsidRPr="00FB1881">
        <w:rPr>
          <w:i/>
          <w:color w:val="000000"/>
        </w:rPr>
        <w:t xml:space="preserve">Construction of 30 Child Friendly Spaces (CFS) across 5 Localities in </w:t>
      </w:r>
      <w:proofErr w:type="spellStart"/>
      <w:r w:rsidR="00FB1881" w:rsidRPr="00FB1881">
        <w:rPr>
          <w:i/>
          <w:color w:val="000000"/>
        </w:rPr>
        <w:t>Gedaref</w:t>
      </w:r>
      <w:proofErr w:type="spellEnd"/>
      <w:r w:rsidR="00FB1881" w:rsidRPr="00FB1881">
        <w:rPr>
          <w:i/>
          <w:color w:val="000000"/>
        </w:rPr>
        <w:t xml:space="preserve"> State</w:t>
      </w:r>
      <w:r w:rsidR="00FB1881">
        <w:rPr>
          <w:i/>
          <w:color w:val="000000"/>
        </w:rPr>
        <w:t xml:space="preserve">.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D80D660" w14:textId="77777777" w:rsidR="002C4C7B" w:rsidRPr="00B603F9" w:rsidRDefault="002C4C7B" w:rsidP="002C4C7B">
      <w:pPr>
        <w:pStyle w:val="ListParagraph"/>
        <w:numPr>
          <w:ilvl w:val="0"/>
          <w:numId w:val="38"/>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2C4C7B" w:rsidRPr="000110D0" w14:paraId="70B4E46E" w14:textId="77777777" w:rsidTr="002C4C7B">
        <w:trPr>
          <w:trHeight w:val="254"/>
          <w:jc w:val="right"/>
        </w:trPr>
        <w:tc>
          <w:tcPr>
            <w:tcW w:w="625" w:type="dxa"/>
            <w:vAlign w:val="center"/>
          </w:tcPr>
          <w:p w14:paraId="52AD238D" w14:textId="77777777" w:rsidR="002C4C7B" w:rsidRPr="000110D0" w:rsidRDefault="002C4C7B" w:rsidP="006839A2">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890" w:type="dxa"/>
            <w:vAlign w:val="center"/>
          </w:tcPr>
          <w:p w14:paraId="5739A9AB" w14:textId="77777777" w:rsidR="002C4C7B" w:rsidRPr="000110D0" w:rsidRDefault="002C4C7B" w:rsidP="006839A2">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3420" w:type="dxa"/>
            <w:vAlign w:val="center"/>
          </w:tcPr>
          <w:p w14:paraId="5A2EEFF8" w14:textId="77777777" w:rsidR="002C4C7B" w:rsidRPr="00CD7FCE" w:rsidRDefault="002C4C7B" w:rsidP="006839A2">
            <w:pPr>
              <w:spacing w:before="60" w:after="60"/>
              <w:jc w:val="both"/>
              <w:rPr>
                <w:rFonts w:eastAsia="Calibri"/>
                <w:b/>
                <w:bCs/>
                <w:color w:val="000000" w:themeColor="text1"/>
                <w:sz w:val="22"/>
                <w:szCs w:val="22"/>
                <w:bdr w:val="none" w:sz="0" w:space="0" w:color="auto" w:frame="1"/>
              </w:rPr>
            </w:pPr>
            <w:r w:rsidRPr="00CD7FCE">
              <w:rPr>
                <w:rFonts w:eastAsia="Calibri"/>
                <w:b/>
                <w:bCs/>
                <w:color w:val="000000" w:themeColor="text1"/>
                <w:sz w:val="22"/>
                <w:szCs w:val="22"/>
              </w:rPr>
              <w:t>Village Name</w:t>
            </w:r>
          </w:p>
        </w:tc>
        <w:tc>
          <w:tcPr>
            <w:tcW w:w="1265" w:type="dxa"/>
            <w:tcBorders>
              <w:bottom w:val="single" w:sz="4" w:space="0" w:color="999999"/>
            </w:tcBorders>
            <w:vAlign w:val="center"/>
          </w:tcPr>
          <w:p w14:paraId="55B8D7AE" w14:textId="77777777" w:rsidR="002C4C7B" w:rsidRPr="00CD7FCE" w:rsidRDefault="002C4C7B" w:rsidP="006839A2">
            <w:pPr>
              <w:spacing w:before="60" w:after="60"/>
              <w:jc w:val="both"/>
              <w:rPr>
                <w:rFonts w:eastAsia="Calibri"/>
                <w:b/>
                <w:bCs/>
                <w:color w:val="000000" w:themeColor="text1"/>
                <w:sz w:val="22"/>
                <w:szCs w:val="22"/>
              </w:rPr>
            </w:pPr>
            <w:r w:rsidRPr="00CD7FCE">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2F371F34" w14:textId="3E12C8A3" w:rsidR="002C4C7B" w:rsidRPr="00CD7FCE" w:rsidRDefault="002C4C7B" w:rsidP="006839A2">
            <w:pPr>
              <w:spacing w:before="60" w:after="60"/>
              <w:ind w:left="-104" w:right="-128"/>
              <w:jc w:val="center"/>
              <w:rPr>
                <w:rFonts w:eastAsia="Calibri"/>
                <w:b/>
                <w:bCs/>
                <w:color w:val="000000" w:themeColor="text1"/>
                <w:sz w:val="22"/>
                <w:szCs w:val="22"/>
              </w:rPr>
            </w:pPr>
            <w:r w:rsidRPr="00CD7FCE">
              <w:rPr>
                <w:rFonts w:eastAsia="Calibri"/>
                <w:b/>
                <w:bCs/>
                <w:color w:val="000000" w:themeColor="text1"/>
                <w:sz w:val="22"/>
                <w:szCs w:val="22"/>
              </w:rPr>
              <w:t xml:space="preserve">No. of </w:t>
            </w:r>
            <w:r w:rsidR="00CD7FCE" w:rsidRPr="00CD7FCE">
              <w:rPr>
                <w:rFonts w:eastAsia="Calibri"/>
                <w:b/>
                <w:bCs/>
                <w:color w:val="000000" w:themeColor="text1"/>
                <w:sz w:val="22"/>
                <w:szCs w:val="22"/>
              </w:rPr>
              <w:t>CFSs</w:t>
            </w:r>
            <w:r w:rsidRPr="00CD7FCE">
              <w:rPr>
                <w:rFonts w:eastAsia="Calibri"/>
                <w:b/>
                <w:bCs/>
                <w:color w:val="000000" w:themeColor="text1"/>
                <w:sz w:val="22"/>
                <w:szCs w:val="22"/>
              </w:rPr>
              <w:t xml:space="preserve"> Per Locality</w:t>
            </w:r>
          </w:p>
        </w:tc>
      </w:tr>
      <w:tr w:rsidR="00CD7FCE" w:rsidRPr="000110D0" w14:paraId="542A153B" w14:textId="77777777" w:rsidTr="002C4C7B">
        <w:trPr>
          <w:trHeight w:val="53"/>
          <w:jc w:val="right"/>
        </w:trPr>
        <w:tc>
          <w:tcPr>
            <w:tcW w:w="625" w:type="dxa"/>
            <w:vAlign w:val="center"/>
          </w:tcPr>
          <w:p w14:paraId="66AC484B" w14:textId="77777777" w:rsidR="00CD7FCE" w:rsidRPr="000110D0" w:rsidRDefault="00CD7FCE" w:rsidP="00CD7FCE">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890" w:type="dxa"/>
            <w:vAlign w:val="center"/>
          </w:tcPr>
          <w:p w14:paraId="7A5E5AA8" w14:textId="71A4C56E" w:rsidR="00CD7FCE" w:rsidRPr="00FB1881" w:rsidRDefault="00CD7FCE"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1: </w:t>
            </w:r>
            <w:r w:rsidRPr="00CD7FCE">
              <w:rPr>
                <w:rFonts w:eastAsiaTheme="minorHAnsi"/>
                <w:b/>
                <w:bCs/>
                <w:iCs/>
                <w:sz w:val="21"/>
                <w:szCs w:val="21"/>
              </w:rPr>
              <w:t xml:space="preserve">Al </w:t>
            </w:r>
            <w:proofErr w:type="spellStart"/>
            <w:r w:rsidRPr="00CD7FCE">
              <w:rPr>
                <w:rFonts w:eastAsiaTheme="minorHAnsi"/>
                <w:b/>
                <w:bCs/>
                <w:iCs/>
                <w:sz w:val="21"/>
                <w:szCs w:val="21"/>
              </w:rPr>
              <w:t>Rahad</w:t>
            </w:r>
            <w:proofErr w:type="spellEnd"/>
          </w:p>
        </w:tc>
        <w:tc>
          <w:tcPr>
            <w:tcW w:w="3420" w:type="dxa"/>
          </w:tcPr>
          <w:p w14:paraId="10C8D113" w14:textId="6F4C9DCA" w:rsidR="00CD7FCE" w:rsidRPr="00CD7FCE" w:rsidRDefault="00CD7FCE" w:rsidP="00CD7FCE">
            <w:pPr>
              <w:spacing w:before="40" w:after="40"/>
              <w:rPr>
                <w:rFonts w:eastAsia="Calibri"/>
                <w:iCs/>
                <w:color w:val="000000" w:themeColor="text1"/>
                <w:sz w:val="22"/>
                <w:szCs w:val="22"/>
              </w:rPr>
            </w:pPr>
            <w:r w:rsidRPr="00CD7FCE">
              <w:rPr>
                <w:rFonts w:eastAsiaTheme="minorHAnsi"/>
                <w:iCs/>
                <w:sz w:val="21"/>
                <w:szCs w:val="21"/>
              </w:rPr>
              <w:t xml:space="preserve">Ali Baekir, </w:t>
            </w:r>
            <w:proofErr w:type="spellStart"/>
            <w:r w:rsidRPr="00CD7FCE">
              <w:rPr>
                <w:rFonts w:eastAsiaTheme="minorHAnsi"/>
                <w:iCs/>
                <w:sz w:val="21"/>
                <w:szCs w:val="21"/>
              </w:rPr>
              <w:t>Wawata</w:t>
            </w:r>
            <w:proofErr w:type="spellEnd"/>
            <w:r w:rsidRPr="00CD7FCE">
              <w:rPr>
                <w:rFonts w:eastAsiaTheme="minorHAnsi"/>
                <w:iCs/>
                <w:sz w:val="21"/>
                <w:szCs w:val="21"/>
              </w:rPr>
              <w:t xml:space="preserve">, </w:t>
            </w:r>
            <w:proofErr w:type="spellStart"/>
            <w:r w:rsidRPr="00CD7FCE">
              <w:rPr>
                <w:rFonts w:eastAsiaTheme="minorHAnsi"/>
                <w:iCs/>
                <w:sz w:val="21"/>
                <w:szCs w:val="21"/>
              </w:rPr>
              <w:t>Khashm</w:t>
            </w:r>
            <w:proofErr w:type="spellEnd"/>
            <w:r w:rsidRPr="00CD7FCE">
              <w:rPr>
                <w:rFonts w:eastAsiaTheme="minorHAnsi"/>
                <w:iCs/>
                <w:sz w:val="21"/>
                <w:szCs w:val="21"/>
              </w:rPr>
              <w:t xml:space="preserve"> Al-Buta</w:t>
            </w:r>
          </w:p>
        </w:tc>
        <w:tc>
          <w:tcPr>
            <w:tcW w:w="1265" w:type="dxa"/>
            <w:tcBorders>
              <w:top w:val="single" w:sz="4" w:space="0" w:color="999999"/>
            </w:tcBorders>
            <w:vAlign w:val="center"/>
          </w:tcPr>
          <w:p w14:paraId="03098B11" w14:textId="34AB6030" w:rsidR="00CD7FCE" w:rsidRPr="00CD7FCE" w:rsidRDefault="00CD7FCE" w:rsidP="00CD7FCE">
            <w:pPr>
              <w:spacing w:before="40" w:after="40"/>
              <w:ind w:right="-106"/>
              <w:jc w:val="both"/>
              <w:rPr>
                <w:rFonts w:eastAsia="Calibri"/>
                <w:color w:val="000000" w:themeColor="text1"/>
                <w:sz w:val="22"/>
                <w:szCs w:val="22"/>
              </w:rPr>
            </w:pPr>
            <w:r w:rsidRPr="00CD7FCE">
              <w:rPr>
                <w:rFonts w:eastAsiaTheme="minorHAnsi"/>
                <w:iCs/>
                <w:sz w:val="21"/>
                <w:szCs w:val="21"/>
              </w:rPr>
              <w:t>Al Rahad</w:t>
            </w:r>
          </w:p>
        </w:tc>
        <w:tc>
          <w:tcPr>
            <w:tcW w:w="1416" w:type="dxa"/>
            <w:tcBorders>
              <w:top w:val="single" w:sz="4" w:space="0" w:color="999999"/>
            </w:tcBorders>
            <w:vAlign w:val="center"/>
          </w:tcPr>
          <w:p w14:paraId="2028B164" w14:textId="71A7ECF4" w:rsidR="00CD7FCE" w:rsidRPr="00CD7FCE" w:rsidRDefault="00CD7FCE" w:rsidP="00CD7FCE">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CD7FCE" w:rsidRPr="000110D0" w14:paraId="04481171" w14:textId="77777777" w:rsidTr="002C4C7B">
        <w:trPr>
          <w:trHeight w:val="254"/>
          <w:jc w:val="right"/>
        </w:trPr>
        <w:tc>
          <w:tcPr>
            <w:tcW w:w="625" w:type="dxa"/>
            <w:vAlign w:val="center"/>
          </w:tcPr>
          <w:p w14:paraId="6D7D6959" w14:textId="77777777" w:rsidR="00CD7FCE" w:rsidRPr="000110D0" w:rsidRDefault="00CD7FCE" w:rsidP="00CD7FCE">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890" w:type="dxa"/>
            <w:vAlign w:val="center"/>
          </w:tcPr>
          <w:p w14:paraId="7F3F7144" w14:textId="2E37D8E1" w:rsidR="00CD7FCE" w:rsidRPr="00FB1881" w:rsidRDefault="00CD7FCE"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2: </w:t>
            </w:r>
            <w:r w:rsidRPr="00CD7FCE">
              <w:rPr>
                <w:rFonts w:eastAsiaTheme="minorHAnsi"/>
                <w:b/>
                <w:bCs/>
                <w:iCs/>
                <w:sz w:val="21"/>
                <w:szCs w:val="21"/>
              </w:rPr>
              <w:t xml:space="preserve">Al </w:t>
            </w:r>
            <w:proofErr w:type="spellStart"/>
            <w:r w:rsidRPr="00CD7FCE">
              <w:rPr>
                <w:rFonts w:eastAsiaTheme="minorHAnsi"/>
                <w:b/>
                <w:bCs/>
                <w:iCs/>
                <w:sz w:val="21"/>
                <w:szCs w:val="21"/>
              </w:rPr>
              <w:t>Fashaga</w:t>
            </w:r>
            <w:proofErr w:type="spellEnd"/>
          </w:p>
        </w:tc>
        <w:tc>
          <w:tcPr>
            <w:tcW w:w="3420" w:type="dxa"/>
          </w:tcPr>
          <w:p w14:paraId="3FE93A4F" w14:textId="7B6BEAC5" w:rsidR="00CD7FCE" w:rsidRPr="00CD7FCE" w:rsidRDefault="00CD7FCE" w:rsidP="00CD7FCE">
            <w:pPr>
              <w:spacing w:before="40" w:after="40"/>
              <w:rPr>
                <w:rFonts w:eastAsia="Calibri"/>
                <w:iCs/>
                <w:color w:val="000000" w:themeColor="text1"/>
                <w:sz w:val="22"/>
                <w:szCs w:val="22"/>
              </w:rPr>
            </w:pPr>
            <w:proofErr w:type="spellStart"/>
            <w:r w:rsidRPr="00CD7FCE">
              <w:rPr>
                <w:rFonts w:eastAsiaTheme="minorHAnsi"/>
                <w:iCs/>
                <w:sz w:val="21"/>
                <w:szCs w:val="21"/>
              </w:rPr>
              <w:t>Shuwak</w:t>
            </w:r>
            <w:proofErr w:type="spellEnd"/>
            <w:r w:rsidRPr="00CD7FCE">
              <w:rPr>
                <w:rFonts w:eastAsiaTheme="minorHAnsi"/>
                <w:iCs/>
                <w:sz w:val="21"/>
                <w:szCs w:val="21"/>
              </w:rPr>
              <w:t xml:space="preserve">, Al Mansoura, Al </w:t>
            </w:r>
            <w:proofErr w:type="spellStart"/>
            <w:r w:rsidRPr="00CD7FCE">
              <w:rPr>
                <w:rFonts w:eastAsiaTheme="minorHAnsi"/>
                <w:iCs/>
                <w:sz w:val="21"/>
                <w:szCs w:val="21"/>
              </w:rPr>
              <w:t>Magasama</w:t>
            </w:r>
            <w:proofErr w:type="spellEnd"/>
          </w:p>
        </w:tc>
        <w:tc>
          <w:tcPr>
            <w:tcW w:w="1265" w:type="dxa"/>
            <w:vAlign w:val="center"/>
          </w:tcPr>
          <w:p w14:paraId="716EC53C" w14:textId="675C6368" w:rsidR="00CD7FCE" w:rsidRPr="00CD7FCE" w:rsidRDefault="00CD7FCE" w:rsidP="00CD7FCE">
            <w:pPr>
              <w:spacing w:before="40" w:after="40"/>
              <w:jc w:val="both"/>
              <w:rPr>
                <w:rFonts w:eastAsia="Calibri"/>
                <w:color w:val="000000" w:themeColor="text1"/>
                <w:sz w:val="22"/>
                <w:szCs w:val="22"/>
              </w:rPr>
            </w:pPr>
            <w:r w:rsidRPr="00CD7FCE">
              <w:rPr>
                <w:rFonts w:eastAsiaTheme="minorHAnsi"/>
                <w:iCs/>
                <w:sz w:val="21"/>
                <w:szCs w:val="21"/>
              </w:rPr>
              <w:t xml:space="preserve">Al </w:t>
            </w:r>
            <w:proofErr w:type="spellStart"/>
            <w:r w:rsidRPr="00CD7FCE">
              <w:rPr>
                <w:rFonts w:eastAsiaTheme="minorHAnsi"/>
                <w:iCs/>
                <w:sz w:val="21"/>
                <w:szCs w:val="21"/>
              </w:rPr>
              <w:t>Fashaga</w:t>
            </w:r>
            <w:proofErr w:type="spellEnd"/>
          </w:p>
        </w:tc>
        <w:tc>
          <w:tcPr>
            <w:tcW w:w="1416" w:type="dxa"/>
            <w:vAlign w:val="center"/>
          </w:tcPr>
          <w:p w14:paraId="41917526" w14:textId="523A4161" w:rsidR="00CD7FCE" w:rsidRPr="00CD7FCE" w:rsidRDefault="00CD7FCE" w:rsidP="00CD7FCE">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CD7FCE" w:rsidRPr="000110D0" w14:paraId="740B5E3E" w14:textId="77777777" w:rsidTr="002C4C7B">
        <w:trPr>
          <w:trHeight w:val="70"/>
          <w:jc w:val="right"/>
        </w:trPr>
        <w:tc>
          <w:tcPr>
            <w:tcW w:w="625" w:type="dxa"/>
            <w:vAlign w:val="center"/>
          </w:tcPr>
          <w:p w14:paraId="5BD1DF56" w14:textId="77777777" w:rsidR="00CD7FCE" w:rsidRPr="000110D0" w:rsidRDefault="00CD7FCE" w:rsidP="00CD7FCE">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890" w:type="dxa"/>
            <w:vAlign w:val="center"/>
          </w:tcPr>
          <w:p w14:paraId="1D71C46E" w14:textId="1090E831" w:rsidR="00CD7FCE" w:rsidRPr="00FB1881" w:rsidRDefault="00CD7FCE" w:rsidP="00CD7FCE">
            <w:pPr>
              <w:spacing w:before="40" w:after="40"/>
              <w:jc w:val="both"/>
              <w:rPr>
                <w:rFonts w:eastAsia="Calibri"/>
                <w:color w:val="000000" w:themeColor="text1"/>
                <w:sz w:val="22"/>
                <w:szCs w:val="22"/>
                <w:highlight w:val="yellow"/>
                <w:bdr w:val="none" w:sz="0" w:space="0" w:color="auto" w:frame="1"/>
              </w:rPr>
            </w:pPr>
            <w:r w:rsidRPr="00CD7FCE">
              <w:rPr>
                <w:rStyle w:val="Strong"/>
                <w:rFonts w:eastAsiaTheme="majorEastAsia"/>
                <w:b w:val="0"/>
                <w:bCs w:val="0"/>
                <w:sz w:val="21"/>
                <w:szCs w:val="21"/>
              </w:rPr>
              <w:t xml:space="preserve">Lot 3: </w:t>
            </w:r>
            <w:r w:rsidRPr="00CD7FCE">
              <w:rPr>
                <w:rFonts w:eastAsiaTheme="minorHAnsi"/>
                <w:b/>
                <w:bCs/>
                <w:iCs/>
                <w:sz w:val="21"/>
                <w:szCs w:val="21"/>
              </w:rPr>
              <w:t xml:space="preserve">AL </w:t>
            </w:r>
            <w:proofErr w:type="spellStart"/>
            <w:r w:rsidRPr="00CD7FCE">
              <w:rPr>
                <w:rFonts w:eastAsiaTheme="minorHAnsi"/>
                <w:b/>
                <w:bCs/>
                <w:iCs/>
                <w:sz w:val="21"/>
                <w:szCs w:val="21"/>
              </w:rPr>
              <w:t>Fao</w:t>
            </w:r>
            <w:proofErr w:type="spellEnd"/>
          </w:p>
        </w:tc>
        <w:tc>
          <w:tcPr>
            <w:tcW w:w="3420" w:type="dxa"/>
          </w:tcPr>
          <w:p w14:paraId="30896FCD" w14:textId="7455B109" w:rsidR="00CD7FCE" w:rsidRPr="00CD7FCE" w:rsidRDefault="00CD7FCE" w:rsidP="00CD7FCE">
            <w:pPr>
              <w:spacing w:before="40" w:after="40"/>
              <w:rPr>
                <w:rFonts w:eastAsia="Calibri"/>
                <w:iCs/>
                <w:color w:val="000000" w:themeColor="text1"/>
                <w:sz w:val="22"/>
                <w:szCs w:val="22"/>
                <w:bdr w:val="none" w:sz="0" w:space="0" w:color="auto" w:frame="1"/>
              </w:rPr>
            </w:pPr>
            <w:r w:rsidRPr="00CD7FCE">
              <w:rPr>
                <w:rFonts w:eastAsiaTheme="minorHAnsi"/>
                <w:iCs/>
                <w:sz w:val="21"/>
                <w:szCs w:val="21"/>
              </w:rPr>
              <w:t xml:space="preserve">Al </w:t>
            </w:r>
            <w:proofErr w:type="spellStart"/>
            <w:r w:rsidRPr="00CD7FCE">
              <w:rPr>
                <w:rFonts w:eastAsiaTheme="minorHAnsi"/>
                <w:iCs/>
                <w:sz w:val="21"/>
                <w:szCs w:val="21"/>
              </w:rPr>
              <w:t>Fao</w:t>
            </w:r>
            <w:proofErr w:type="spellEnd"/>
            <w:r w:rsidRPr="00CD7FCE">
              <w:rPr>
                <w:rFonts w:eastAsiaTheme="minorHAnsi"/>
                <w:iCs/>
                <w:sz w:val="21"/>
                <w:szCs w:val="21"/>
              </w:rPr>
              <w:t xml:space="preserve">, Village 11, Village 7, Village 36 (Dar </w:t>
            </w:r>
            <w:proofErr w:type="spellStart"/>
            <w:r w:rsidRPr="00CD7FCE">
              <w:rPr>
                <w:rFonts w:eastAsiaTheme="minorHAnsi"/>
                <w:iCs/>
                <w:sz w:val="21"/>
                <w:szCs w:val="21"/>
              </w:rPr>
              <w:t>Elnaem</w:t>
            </w:r>
            <w:proofErr w:type="spellEnd"/>
            <w:r w:rsidRPr="00CD7FCE">
              <w:rPr>
                <w:rFonts w:eastAsiaTheme="minorHAnsi"/>
                <w:iCs/>
                <w:sz w:val="21"/>
                <w:szCs w:val="21"/>
              </w:rPr>
              <w:t>), Harira Al Ratamat, Garya 11</w:t>
            </w:r>
          </w:p>
        </w:tc>
        <w:tc>
          <w:tcPr>
            <w:tcW w:w="1265" w:type="dxa"/>
            <w:vAlign w:val="center"/>
          </w:tcPr>
          <w:p w14:paraId="2392DC06" w14:textId="6C399261" w:rsidR="00CD7FCE" w:rsidRPr="00CD7FCE" w:rsidRDefault="00CD7FCE" w:rsidP="00CD7FCE">
            <w:pPr>
              <w:spacing w:before="40" w:after="40"/>
              <w:jc w:val="both"/>
              <w:rPr>
                <w:rFonts w:eastAsia="Calibri"/>
                <w:color w:val="000000" w:themeColor="text1"/>
                <w:sz w:val="22"/>
                <w:szCs w:val="22"/>
                <w:bdr w:val="none" w:sz="0" w:space="0" w:color="auto" w:frame="1"/>
              </w:rPr>
            </w:pPr>
            <w:r w:rsidRPr="00CD7FCE">
              <w:rPr>
                <w:rFonts w:eastAsiaTheme="minorHAnsi"/>
                <w:iCs/>
                <w:sz w:val="21"/>
                <w:szCs w:val="21"/>
              </w:rPr>
              <w:t xml:space="preserve">Al </w:t>
            </w:r>
            <w:proofErr w:type="spellStart"/>
            <w:r w:rsidRPr="00CD7FCE">
              <w:rPr>
                <w:rFonts w:eastAsiaTheme="minorHAnsi"/>
                <w:iCs/>
                <w:sz w:val="21"/>
                <w:szCs w:val="21"/>
              </w:rPr>
              <w:t>Fao</w:t>
            </w:r>
            <w:proofErr w:type="spellEnd"/>
          </w:p>
        </w:tc>
        <w:tc>
          <w:tcPr>
            <w:tcW w:w="1416" w:type="dxa"/>
            <w:tcBorders>
              <w:top w:val="single" w:sz="4" w:space="0" w:color="999999"/>
            </w:tcBorders>
            <w:vAlign w:val="center"/>
          </w:tcPr>
          <w:p w14:paraId="540F8FC5" w14:textId="1FEB0014" w:rsidR="00CD7FCE" w:rsidRPr="00CD7FCE" w:rsidRDefault="00CD7FCE" w:rsidP="00CD7FCE">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CD7FCE" w:rsidRPr="000110D0" w14:paraId="5E057D02" w14:textId="77777777" w:rsidTr="00523394">
        <w:trPr>
          <w:trHeight w:val="70"/>
          <w:jc w:val="right"/>
        </w:trPr>
        <w:tc>
          <w:tcPr>
            <w:tcW w:w="625" w:type="dxa"/>
            <w:vAlign w:val="center"/>
          </w:tcPr>
          <w:p w14:paraId="732B5D04" w14:textId="77777777" w:rsidR="00CD7FCE" w:rsidRPr="000110D0" w:rsidRDefault="00CD7FCE" w:rsidP="00CD7FCE">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890" w:type="dxa"/>
          </w:tcPr>
          <w:p w14:paraId="619C6341" w14:textId="00A7F59D" w:rsidR="00CD7FCE" w:rsidRPr="00FB1881" w:rsidRDefault="00CD7FCE"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Lot 4:</w:t>
            </w:r>
            <w:r w:rsidRPr="00CD7FCE">
              <w:rPr>
                <w:b/>
                <w:bCs/>
                <w:iCs/>
                <w:sz w:val="21"/>
                <w:szCs w:val="21"/>
              </w:rPr>
              <w:t xml:space="preserve"> </w:t>
            </w:r>
            <w:proofErr w:type="spellStart"/>
            <w:r w:rsidRPr="00CD7FCE">
              <w:rPr>
                <w:b/>
                <w:bCs/>
                <w:iCs/>
                <w:sz w:val="21"/>
                <w:szCs w:val="21"/>
              </w:rPr>
              <w:t>Basundah</w:t>
            </w:r>
            <w:proofErr w:type="spellEnd"/>
          </w:p>
        </w:tc>
        <w:tc>
          <w:tcPr>
            <w:tcW w:w="3420" w:type="dxa"/>
          </w:tcPr>
          <w:p w14:paraId="479897BE" w14:textId="38CB555D" w:rsidR="00CD7FCE" w:rsidRPr="00CD7FCE" w:rsidRDefault="00CD7FCE" w:rsidP="00CD7FCE">
            <w:pPr>
              <w:spacing w:before="40" w:after="40"/>
              <w:rPr>
                <w:rFonts w:eastAsia="Calibri"/>
                <w:iCs/>
                <w:color w:val="000000" w:themeColor="text1"/>
                <w:sz w:val="22"/>
                <w:szCs w:val="22"/>
                <w:bdr w:val="none" w:sz="0" w:space="0" w:color="auto" w:frame="1"/>
              </w:rPr>
            </w:pPr>
            <w:r w:rsidRPr="00CD7FCE">
              <w:rPr>
                <w:rFonts w:eastAsiaTheme="minorHAnsi"/>
                <w:iCs/>
                <w:sz w:val="21"/>
                <w:szCs w:val="21"/>
              </w:rPr>
              <w:t xml:space="preserve">Al Jamam, Alam, </w:t>
            </w:r>
            <w:proofErr w:type="spellStart"/>
            <w:r w:rsidRPr="00CD7FCE">
              <w:rPr>
                <w:rFonts w:eastAsiaTheme="minorHAnsi"/>
                <w:iCs/>
                <w:sz w:val="21"/>
                <w:szCs w:val="21"/>
              </w:rPr>
              <w:t>Tabaldiya</w:t>
            </w:r>
            <w:proofErr w:type="spellEnd"/>
            <w:r w:rsidRPr="00CD7FCE">
              <w:rPr>
                <w:rFonts w:eastAsiaTheme="minorHAnsi"/>
                <w:iCs/>
                <w:sz w:val="21"/>
                <w:szCs w:val="21"/>
              </w:rPr>
              <w:t xml:space="preserve">, </w:t>
            </w:r>
            <w:proofErr w:type="spellStart"/>
            <w:r w:rsidRPr="00CD7FCE">
              <w:rPr>
                <w:rFonts w:eastAsiaTheme="minorHAnsi"/>
                <w:iCs/>
                <w:sz w:val="21"/>
                <w:szCs w:val="21"/>
              </w:rPr>
              <w:t>Basundah</w:t>
            </w:r>
            <w:proofErr w:type="spellEnd"/>
            <w:r w:rsidRPr="00CD7FCE">
              <w:rPr>
                <w:rFonts w:eastAsiaTheme="minorHAnsi"/>
                <w:iCs/>
                <w:sz w:val="21"/>
                <w:szCs w:val="21"/>
              </w:rPr>
              <w:t xml:space="preserve">, Um </w:t>
            </w:r>
            <w:proofErr w:type="spellStart"/>
            <w:r w:rsidRPr="00CD7FCE">
              <w:rPr>
                <w:rFonts w:eastAsiaTheme="minorHAnsi"/>
                <w:iCs/>
                <w:sz w:val="21"/>
                <w:szCs w:val="21"/>
              </w:rPr>
              <w:t>Kharaet</w:t>
            </w:r>
            <w:proofErr w:type="spellEnd"/>
          </w:p>
        </w:tc>
        <w:tc>
          <w:tcPr>
            <w:tcW w:w="1265" w:type="dxa"/>
          </w:tcPr>
          <w:p w14:paraId="440239C7" w14:textId="72300AB2" w:rsidR="00CD7FCE" w:rsidRPr="00CD7FCE" w:rsidRDefault="00CD7FCE" w:rsidP="00CD7FCE">
            <w:pPr>
              <w:spacing w:before="40" w:after="40"/>
              <w:jc w:val="both"/>
              <w:rPr>
                <w:rFonts w:eastAsia="Calibri"/>
                <w:color w:val="000000" w:themeColor="text1"/>
                <w:sz w:val="22"/>
                <w:szCs w:val="22"/>
                <w:bdr w:val="none" w:sz="0" w:space="0" w:color="auto" w:frame="1"/>
              </w:rPr>
            </w:pPr>
            <w:proofErr w:type="spellStart"/>
            <w:r w:rsidRPr="00CD7FCE">
              <w:rPr>
                <w:iCs/>
                <w:sz w:val="21"/>
                <w:szCs w:val="21"/>
              </w:rPr>
              <w:t>Basundah</w:t>
            </w:r>
            <w:proofErr w:type="spellEnd"/>
          </w:p>
        </w:tc>
        <w:tc>
          <w:tcPr>
            <w:tcW w:w="1416" w:type="dxa"/>
            <w:vAlign w:val="center"/>
          </w:tcPr>
          <w:p w14:paraId="246F5465" w14:textId="156ED0F1" w:rsidR="00CD7FCE" w:rsidRPr="00CD7FCE" w:rsidRDefault="00CD7FCE" w:rsidP="00CD7FCE">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CD7FCE" w:rsidRPr="000110D0" w14:paraId="60A3CE57" w14:textId="77777777" w:rsidTr="00523394">
        <w:trPr>
          <w:trHeight w:val="254"/>
          <w:jc w:val="right"/>
        </w:trPr>
        <w:tc>
          <w:tcPr>
            <w:tcW w:w="625" w:type="dxa"/>
            <w:vAlign w:val="center"/>
          </w:tcPr>
          <w:p w14:paraId="13999929" w14:textId="77777777" w:rsidR="00CD7FCE" w:rsidRPr="000110D0" w:rsidRDefault="00CD7FCE" w:rsidP="00CD7FCE">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890" w:type="dxa"/>
          </w:tcPr>
          <w:p w14:paraId="06956ECC" w14:textId="2857EEBD" w:rsidR="00CD7FCE" w:rsidRPr="00FB1881" w:rsidRDefault="00CD7FCE" w:rsidP="00CD7FCE">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5: </w:t>
            </w:r>
            <w:r w:rsidRPr="00CD7FCE">
              <w:rPr>
                <w:b/>
                <w:bCs/>
                <w:iCs/>
                <w:sz w:val="21"/>
                <w:szCs w:val="21"/>
              </w:rPr>
              <w:t xml:space="preserve">Al </w:t>
            </w:r>
            <w:proofErr w:type="spellStart"/>
            <w:r w:rsidRPr="00CD7FCE">
              <w:rPr>
                <w:b/>
                <w:bCs/>
                <w:iCs/>
                <w:sz w:val="21"/>
                <w:szCs w:val="21"/>
              </w:rPr>
              <w:t>Mafaza</w:t>
            </w:r>
            <w:proofErr w:type="spellEnd"/>
          </w:p>
        </w:tc>
        <w:tc>
          <w:tcPr>
            <w:tcW w:w="3420" w:type="dxa"/>
          </w:tcPr>
          <w:p w14:paraId="2DC844BA" w14:textId="0B39CF0A" w:rsidR="00CD7FCE" w:rsidRPr="00CD7FCE" w:rsidRDefault="00CD7FCE" w:rsidP="00CD7FCE">
            <w:pPr>
              <w:spacing w:before="40" w:after="40"/>
              <w:rPr>
                <w:rFonts w:eastAsia="Calibri"/>
                <w:iCs/>
                <w:color w:val="000000" w:themeColor="text1"/>
                <w:sz w:val="22"/>
                <w:szCs w:val="22"/>
              </w:rPr>
            </w:pPr>
            <w:r w:rsidRPr="00CD7FCE">
              <w:rPr>
                <w:rFonts w:eastAsiaTheme="minorHAnsi"/>
                <w:iCs/>
                <w:sz w:val="21"/>
                <w:szCs w:val="21"/>
              </w:rPr>
              <w:t xml:space="preserve">Al </w:t>
            </w:r>
            <w:proofErr w:type="spellStart"/>
            <w:r w:rsidRPr="00CD7FCE">
              <w:rPr>
                <w:rFonts w:eastAsiaTheme="minorHAnsi"/>
                <w:iCs/>
                <w:sz w:val="21"/>
                <w:szCs w:val="21"/>
              </w:rPr>
              <w:t>Mafaza</w:t>
            </w:r>
            <w:proofErr w:type="spellEnd"/>
            <w:r w:rsidRPr="00CD7FCE">
              <w:rPr>
                <w:rFonts w:eastAsiaTheme="minorHAnsi"/>
                <w:iCs/>
                <w:sz w:val="21"/>
                <w:szCs w:val="21"/>
              </w:rPr>
              <w:t xml:space="preserve"> and Al Faki Abdalla</w:t>
            </w:r>
          </w:p>
        </w:tc>
        <w:tc>
          <w:tcPr>
            <w:tcW w:w="1265" w:type="dxa"/>
          </w:tcPr>
          <w:p w14:paraId="77016B62" w14:textId="6E201016" w:rsidR="00CD7FCE" w:rsidRPr="00CD7FCE" w:rsidRDefault="00CD7FCE" w:rsidP="00CD7FCE">
            <w:pPr>
              <w:spacing w:before="40" w:after="40"/>
              <w:jc w:val="both"/>
              <w:rPr>
                <w:rFonts w:eastAsia="Calibri"/>
                <w:color w:val="000000" w:themeColor="text1"/>
                <w:sz w:val="22"/>
                <w:szCs w:val="22"/>
              </w:rPr>
            </w:pPr>
            <w:r w:rsidRPr="00CD7FCE">
              <w:rPr>
                <w:iCs/>
                <w:sz w:val="21"/>
                <w:szCs w:val="21"/>
              </w:rPr>
              <w:t xml:space="preserve">Al </w:t>
            </w:r>
            <w:proofErr w:type="spellStart"/>
            <w:r w:rsidRPr="00CD7FCE">
              <w:rPr>
                <w:iCs/>
                <w:sz w:val="21"/>
                <w:szCs w:val="21"/>
              </w:rPr>
              <w:t>Mafaza</w:t>
            </w:r>
            <w:proofErr w:type="spellEnd"/>
          </w:p>
        </w:tc>
        <w:tc>
          <w:tcPr>
            <w:tcW w:w="1416" w:type="dxa"/>
            <w:vAlign w:val="center"/>
          </w:tcPr>
          <w:p w14:paraId="0C818A50" w14:textId="57526093" w:rsidR="00CD7FCE" w:rsidRPr="00CD7FCE" w:rsidRDefault="00CD7FCE" w:rsidP="00CD7FCE">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bl>
    <w:p w14:paraId="072FD10D" w14:textId="4E35C275" w:rsidR="002C4C7B" w:rsidRPr="000A4722" w:rsidRDefault="002C4C7B" w:rsidP="002C4C7B">
      <w:pPr>
        <w:pStyle w:val="ListParagraph"/>
        <w:suppressAutoHyphens/>
        <w:spacing w:before="240" w:after="240"/>
        <w:ind w:left="360"/>
        <w:contextualSpacing w:val="0"/>
        <w:jc w:val="both"/>
      </w:pPr>
      <w:r w:rsidRPr="000A4722">
        <w:t>Bidders may submit Bids for one or more Lots, as specified in the Bidding Document.</w:t>
      </w:r>
    </w:p>
    <w:p w14:paraId="6607DF20" w14:textId="77777777" w:rsidR="007A7CBA" w:rsidRPr="007A7CBA" w:rsidRDefault="007A7CBA" w:rsidP="007A7CBA">
      <w:pPr>
        <w:pStyle w:val="ListParagraph"/>
        <w:suppressAutoHyphens/>
        <w:ind w:left="360"/>
        <w:jc w:val="both"/>
      </w:pPr>
      <w:r w:rsidRPr="007A7CBA">
        <w:t xml:space="preserve">The construction of 30 Child-Friendly Spaces (CFS) in </w:t>
      </w:r>
      <w:proofErr w:type="spellStart"/>
      <w:r w:rsidRPr="007A7CBA">
        <w:t>Gedaref</w:t>
      </w:r>
      <w:proofErr w:type="spellEnd"/>
      <w:r w:rsidRPr="007A7CBA">
        <w:t xml:space="preserve"> involves building activity rooms and office units using steel-reinforced structures equipped with electrical systems </w:t>
      </w:r>
      <w:r w:rsidRPr="007A7CBA">
        <w:lastRenderedPageBreak/>
        <w:t xml:space="preserve">and professional finishing. The works include installing sanitation facilities with deep-pit latrines, 100-meter perimeter fencing with secure gates, and landscaping with the planting of certified shade trees. All activities must adhere to Mercy Corps’ Environmental and Social Safeguards (ESS) and be completed within a strict two-month implementation period. </w:t>
      </w:r>
    </w:p>
    <w:p w14:paraId="7CE89CF0" w14:textId="77777777" w:rsidR="002C4C7B" w:rsidRDefault="002C4C7B" w:rsidP="002C4C7B">
      <w:pPr>
        <w:pStyle w:val="ListParagraph"/>
        <w:suppressAutoHyphens/>
        <w:ind w:left="360"/>
        <w:jc w:val="both"/>
        <w:rPr>
          <w:spacing w:val="-2"/>
        </w:rPr>
      </w:pPr>
    </w:p>
    <w:p w14:paraId="02D99AB4" w14:textId="77777777" w:rsidR="002C4C7B" w:rsidRDefault="002C4C7B" w:rsidP="002C4C7B">
      <w:pPr>
        <w:pStyle w:val="ListParagraph"/>
        <w:suppressAutoHyphens/>
        <w:ind w:left="360"/>
        <w:jc w:val="both"/>
      </w:pPr>
      <w:r>
        <w:t>Bidders</w:t>
      </w:r>
      <w:r w:rsidRPr="00AB7F78">
        <w:t xml:space="preserve"> are required to meet the following minimum criteria</w:t>
      </w:r>
      <w:r>
        <w:t xml:space="preserve"> for a single Lot/Contract</w:t>
      </w:r>
      <w:r w:rsidRPr="00AB7F78">
        <w:t>:</w:t>
      </w:r>
    </w:p>
    <w:p w14:paraId="71109413" w14:textId="77777777" w:rsidR="002C4C7B" w:rsidRDefault="002C4C7B" w:rsidP="002C4C7B">
      <w:pPr>
        <w:pStyle w:val="ListParagraph"/>
        <w:suppressAutoHyphens/>
        <w:ind w:left="360"/>
        <w:jc w:val="both"/>
      </w:pPr>
    </w:p>
    <w:tbl>
      <w:tblPr>
        <w:tblStyle w:val="TableGrid"/>
        <w:tblW w:w="8635" w:type="dxa"/>
        <w:tblInd w:w="360" w:type="dxa"/>
        <w:tblLook w:val="04A0" w:firstRow="1" w:lastRow="0" w:firstColumn="1" w:lastColumn="0" w:noHBand="0" w:noVBand="1"/>
      </w:tblPr>
      <w:tblGrid>
        <w:gridCol w:w="1075"/>
        <w:gridCol w:w="2430"/>
        <w:gridCol w:w="5130"/>
      </w:tblGrid>
      <w:tr w:rsidR="002C4C7B" w:rsidRPr="00E970BA" w14:paraId="2BCF9521" w14:textId="77777777" w:rsidTr="007A7CBA">
        <w:trPr>
          <w:tblHeader/>
        </w:trPr>
        <w:tc>
          <w:tcPr>
            <w:tcW w:w="1075" w:type="dxa"/>
          </w:tcPr>
          <w:p w14:paraId="240D8EF3" w14:textId="77777777" w:rsidR="002C4C7B" w:rsidRPr="00E970BA" w:rsidRDefault="002C4C7B" w:rsidP="006839A2">
            <w:pPr>
              <w:pStyle w:val="ListParagraph"/>
              <w:suppressAutoHyphens/>
              <w:ind w:left="0"/>
              <w:jc w:val="center"/>
              <w:rPr>
                <w:b/>
                <w:bCs/>
                <w:sz w:val="23"/>
                <w:szCs w:val="23"/>
              </w:rPr>
            </w:pPr>
            <w:r w:rsidRPr="00E970BA">
              <w:rPr>
                <w:b/>
                <w:bCs/>
                <w:sz w:val="23"/>
                <w:szCs w:val="23"/>
              </w:rPr>
              <w:t>Item No.</w:t>
            </w:r>
          </w:p>
        </w:tc>
        <w:tc>
          <w:tcPr>
            <w:tcW w:w="2430" w:type="dxa"/>
          </w:tcPr>
          <w:p w14:paraId="3731B600" w14:textId="77777777" w:rsidR="002C4C7B" w:rsidRPr="00E970BA" w:rsidRDefault="002C4C7B" w:rsidP="006839A2">
            <w:pPr>
              <w:pStyle w:val="ListParagraph"/>
              <w:suppressAutoHyphens/>
              <w:ind w:left="0"/>
              <w:rPr>
                <w:b/>
                <w:bCs/>
                <w:sz w:val="23"/>
                <w:szCs w:val="23"/>
              </w:rPr>
            </w:pPr>
            <w:r w:rsidRPr="00E970BA">
              <w:rPr>
                <w:b/>
                <w:bCs/>
                <w:sz w:val="23"/>
                <w:szCs w:val="23"/>
              </w:rPr>
              <w:t>Qualification Criteria</w:t>
            </w:r>
          </w:p>
        </w:tc>
        <w:tc>
          <w:tcPr>
            <w:tcW w:w="5130" w:type="dxa"/>
          </w:tcPr>
          <w:p w14:paraId="092000E9" w14:textId="77777777" w:rsidR="002C4C7B" w:rsidRPr="00E970BA" w:rsidRDefault="002C4C7B" w:rsidP="006839A2">
            <w:pPr>
              <w:pStyle w:val="ListParagraph"/>
              <w:suppressAutoHyphens/>
              <w:ind w:left="0"/>
              <w:jc w:val="center"/>
              <w:rPr>
                <w:b/>
                <w:bCs/>
                <w:sz w:val="23"/>
                <w:szCs w:val="23"/>
              </w:rPr>
            </w:pPr>
            <w:r w:rsidRPr="00E970BA">
              <w:rPr>
                <w:b/>
                <w:bCs/>
                <w:sz w:val="23"/>
                <w:szCs w:val="23"/>
              </w:rPr>
              <w:t>Minimum Requirement</w:t>
            </w:r>
          </w:p>
        </w:tc>
      </w:tr>
      <w:tr w:rsidR="002C4C7B" w:rsidRPr="00E970BA" w14:paraId="0D6DEABB" w14:textId="77777777" w:rsidTr="007A7CBA">
        <w:tc>
          <w:tcPr>
            <w:tcW w:w="1075" w:type="dxa"/>
          </w:tcPr>
          <w:p w14:paraId="5598EC74" w14:textId="77777777" w:rsidR="002C4C7B" w:rsidRPr="00E970BA" w:rsidRDefault="002C4C7B" w:rsidP="006839A2">
            <w:pPr>
              <w:pStyle w:val="ListParagraph"/>
              <w:suppressAutoHyphens/>
              <w:ind w:left="0"/>
              <w:jc w:val="center"/>
              <w:rPr>
                <w:sz w:val="23"/>
                <w:szCs w:val="23"/>
              </w:rPr>
            </w:pPr>
            <w:r w:rsidRPr="00E970BA">
              <w:rPr>
                <w:sz w:val="23"/>
                <w:szCs w:val="23"/>
              </w:rPr>
              <w:t>1</w:t>
            </w:r>
          </w:p>
        </w:tc>
        <w:tc>
          <w:tcPr>
            <w:tcW w:w="2430" w:type="dxa"/>
          </w:tcPr>
          <w:p w14:paraId="66B3F355"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130" w:type="dxa"/>
          </w:tcPr>
          <w:p w14:paraId="208AF1E0" w14:textId="5A1C799D"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7A7CBA">
              <w:rPr>
                <w:sz w:val="23"/>
                <w:szCs w:val="23"/>
              </w:rPr>
              <w:t>200</w:t>
            </w:r>
            <w:r w:rsidRPr="00E970BA">
              <w:rPr>
                <w:sz w:val="23"/>
                <w:szCs w:val="23"/>
              </w:rPr>
              <w:t>,000</w:t>
            </w:r>
          </w:p>
        </w:tc>
      </w:tr>
      <w:tr w:rsidR="002C4C7B" w:rsidRPr="00E970BA" w14:paraId="7742A62E" w14:textId="77777777" w:rsidTr="007A7CBA">
        <w:tc>
          <w:tcPr>
            <w:tcW w:w="1075" w:type="dxa"/>
          </w:tcPr>
          <w:p w14:paraId="4CD2BEEE" w14:textId="77777777" w:rsidR="002C4C7B" w:rsidRPr="00E970BA" w:rsidRDefault="002C4C7B" w:rsidP="006839A2">
            <w:pPr>
              <w:pStyle w:val="ListParagraph"/>
              <w:suppressAutoHyphens/>
              <w:ind w:left="0"/>
              <w:jc w:val="center"/>
              <w:rPr>
                <w:sz w:val="23"/>
                <w:szCs w:val="23"/>
              </w:rPr>
            </w:pPr>
            <w:r w:rsidRPr="00E970BA">
              <w:rPr>
                <w:sz w:val="23"/>
                <w:szCs w:val="23"/>
              </w:rPr>
              <w:t>2</w:t>
            </w:r>
          </w:p>
        </w:tc>
        <w:tc>
          <w:tcPr>
            <w:tcW w:w="2430" w:type="dxa"/>
          </w:tcPr>
          <w:p w14:paraId="4BF396BD"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Liquid Asset/Cashflow Requirement</w:t>
            </w:r>
          </w:p>
        </w:tc>
        <w:tc>
          <w:tcPr>
            <w:tcW w:w="5130" w:type="dxa"/>
          </w:tcPr>
          <w:p w14:paraId="5AEAA82D" w14:textId="535F92FA"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7A7CBA">
              <w:rPr>
                <w:sz w:val="23"/>
                <w:szCs w:val="23"/>
              </w:rPr>
              <w:t>40</w:t>
            </w:r>
            <w:r w:rsidRPr="00E970BA">
              <w:rPr>
                <w:sz w:val="23"/>
                <w:szCs w:val="23"/>
              </w:rPr>
              <w:t>,000</w:t>
            </w:r>
          </w:p>
        </w:tc>
      </w:tr>
      <w:tr w:rsidR="002C4C7B" w:rsidRPr="00E970BA" w14:paraId="58FC872F" w14:textId="77777777" w:rsidTr="007A7CBA">
        <w:tc>
          <w:tcPr>
            <w:tcW w:w="1075" w:type="dxa"/>
          </w:tcPr>
          <w:p w14:paraId="52EE18C3" w14:textId="77777777" w:rsidR="002C4C7B" w:rsidRPr="00E970BA" w:rsidRDefault="002C4C7B" w:rsidP="006839A2">
            <w:pPr>
              <w:pStyle w:val="ListParagraph"/>
              <w:suppressAutoHyphens/>
              <w:ind w:left="0"/>
              <w:jc w:val="center"/>
              <w:rPr>
                <w:sz w:val="23"/>
                <w:szCs w:val="23"/>
              </w:rPr>
            </w:pPr>
            <w:r w:rsidRPr="00E970BA">
              <w:rPr>
                <w:sz w:val="23"/>
                <w:szCs w:val="23"/>
              </w:rPr>
              <w:t>3</w:t>
            </w:r>
          </w:p>
        </w:tc>
        <w:tc>
          <w:tcPr>
            <w:tcW w:w="2430" w:type="dxa"/>
          </w:tcPr>
          <w:p w14:paraId="1338D9F8"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General Experience</w:t>
            </w:r>
          </w:p>
        </w:tc>
        <w:tc>
          <w:tcPr>
            <w:tcW w:w="5130" w:type="dxa"/>
          </w:tcPr>
          <w:p w14:paraId="070EAC81" w14:textId="77777777" w:rsidR="002C4C7B" w:rsidRPr="00E970BA" w:rsidRDefault="002C4C7B" w:rsidP="006839A2">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2C4C7B" w:rsidRPr="00E970BA" w14:paraId="4A851E15" w14:textId="77777777" w:rsidTr="007A7CBA">
        <w:tc>
          <w:tcPr>
            <w:tcW w:w="1075" w:type="dxa"/>
          </w:tcPr>
          <w:p w14:paraId="6ADB0A5C" w14:textId="77777777" w:rsidR="002C4C7B" w:rsidRPr="00E970BA" w:rsidRDefault="002C4C7B" w:rsidP="006839A2">
            <w:pPr>
              <w:pStyle w:val="ListParagraph"/>
              <w:suppressAutoHyphens/>
              <w:ind w:left="0"/>
              <w:jc w:val="center"/>
              <w:rPr>
                <w:sz w:val="23"/>
                <w:szCs w:val="23"/>
              </w:rPr>
            </w:pPr>
            <w:r w:rsidRPr="00E970BA">
              <w:rPr>
                <w:sz w:val="23"/>
                <w:szCs w:val="23"/>
              </w:rPr>
              <w:t>4</w:t>
            </w:r>
          </w:p>
        </w:tc>
        <w:tc>
          <w:tcPr>
            <w:tcW w:w="2430" w:type="dxa"/>
          </w:tcPr>
          <w:p w14:paraId="70296806"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Specific Experience</w:t>
            </w:r>
          </w:p>
        </w:tc>
        <w:tc>
          <w:tcPr>
            <w:tcW w:w="5130" w:type="dxa"/>
          </w:tcPr>
          <w:p w14:paraId="7F88B113" w14:textId="05A717D9"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sidR="007A7CBA">
              <w:rPr>
                <w:rFonts w:ascii="Times New Roman" w:hAnsi="Times New Roman"/>
                <w:sz w:val="23"/>
                <w:szCs w:val="23"/>
              </w:rPr>
              <w:t>80</w:t>
            </w:r>
            <w:r w:rsidRPr="00E970BA">
              <w:rPr>
                <w:rFonts w:ascii="Times New Roman" w:hAnsi="Times New Roman"/>
                <w:sz w:val="23"/>
                <w:szCs w:val="23"/>
              </w:rPr>
              <w:t>,000</w:t>
            </w:r>
          </w:p>
          <w:p w14:paraId="39FE32B1"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67EB95D4" w14:textId="318C8DFD"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sidR="007A7CBA">
              <w:rPr>
                <w:rFonts w:ascii="Times New Roman" w:hAnsi="Times New Roman"/>
                <w:sz w:val="23"/>
                <w:szCs w:val="23"/>
              </w:rPr>
              <w:t>160</w:t>
            </w:r>
            <w:r w:rsidRPr="00E970BA">
              <w:rPr>
                <w:rFonts w:ascii="Times New Roman" w:hAnsi="Times New Roman"/>
                <w:sz w:val="23"/>
                <w:szCs w:val="23"/>
              </w:rPr>
              <w:t>,000;</w:t>
            </w:r>
          </w:p>
          <w:p w14:paraId="53DFC493"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6FDFEDEF" w14:textId="77777777" w:rsidR="002C4C7B" w:rsidRDefault="002C4C7B" w:rsidP="002C4C7B">
      <w:pPr>
        <w:pStyle w:val="ListParagraph"/>
        <w:suppressAutoHyphens/>
        <w:ind w:left="360"/>
        <w:jc w:val="both"/>
      </w:pPr>
    </w:p>
    <w:p w14:paraId="7CB7CFA6" w14:textId="5450FDA9" w:rsidR="002C4C7B" w:rsidRDefault="002C4C7B" w:rsidP="002C4C7B">
      <w:pPr>
        <w:pStyle w:val="ListParagraph"/>
        <w:numPr>
          <w:ilvl w:val="0"/>
          <w:numId w:val="38"/>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2A60DD0" w14:textId="4A64B223" w:rsidR="002C4C7B" w:rsidRPr="007223C5" w:rsidRDefault="002C4C7B" w:rsidP="002C4C7B">
      <w:pPr>
        <w:pStyle w:val="ListParagraph"/>
        <w:numPr>
          <w:ilvl w:val="0"/>
          <w:numId w:val="38"/>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during office hours</w:t>
      </w:r>
      <w:r w:rsidRPr="007223C5">
        <w:rPr>
          <w:i/>
          <w:spacing w:val="-2"/>
        </w:rPr>
        <w:t xml:space="preserve"> 0900 to 1500 hours </w:t>
      </w:r>
      <w:r w:rsidRPr="007223C5">
        <w:rPr>
          <w:spacing w:val="-2"/>
        </w:rPr>
        <w:t xml:space="preserve">at the address given below: </w:t>
      </w:r>
    </w:p>
    <w:p w14:paraId="276CBDCE" w14:textId="77777777" w:rsidR="002C4C7B" w:rsidRDefault="002C4C7B" w:rsidP="002C4C7B">
      <w:pPr>
        <w:pStyle w:val="ListParagraph"/>
        <w:suppressAutoHyphens/>
        <w:spacing w:before="240" w:after="240"/>
        <w:ind w:left="360"/>
        <w:jc w:val="both"/>
        <w:rPr>
          <w:b/>
          <w:bCs/>
          <w:spacing w:val="-2"/>
        </w:rPr>
      </w:pPr>
      <w:r w:rsidRPr="007223C5">
        <w:rPr>
          <w:b/>
          <w:bCs/>
          <w:spacing w:val="-2"/>
        </w:rPr>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11BA4821" w14:textId="77777777" w:rsidR="002C4C7B" w:rsidRPr="00A0188B" w:rsidRDefault="002C4C7B" w:rsidP="002C4C7B">
      <w:pPr>
        <w:pStyle w:val="ListParagraph"/>
        <w:suppressAutoHyphens/>
        <w:spacing w:before="240" w:after="240"/>
        <w:ind w:left="360" w:firstLine="86"/>
        <w:jc w:val="both"/>
        <w:rPr>
          <w:b/>
          <w:bCs/>
          <w:color w:val="000000" w:themeColor="text1"/>
          <w:spacing w:val="-2"/>
        </w:rPr>
      </w:pPr>
    </w:p>
    <w:p w14:paraId="326DC79F" w14:textId="488A0A75" w:rsidR="002C4C7B" w:rsidRDefault="002C4C7B" w:rsidP="002C4C7B">
      <w:pPr>
        <w:pStyle w:val="ListParagraph"/>
        <w:numPr>
          <w:ilvl w:val="0"/>
          <w:numId w:val="38"/>
        </w:numPr>
        <w:suppressAutoHyphens/>
        <w:spacing w:after="240"/>
        <w:contextualSpacing w:val="0"/>
        <w:jc w:val="both"/>
        <w:rPr>
          <w:color w:val="000000" w:themeColor="text1"/>
        </w:rPr>
      </w:pPr>
      <w:r w:rsidRPr="00A0188B">
        <w:rPr>
          <w:color w:val="000000" w:themeColor="text1"/>
          <w:spacing w:val="-2"/>
        </w:rPr>
        <w:t xml:space="preserve">The bidding document in ENGLISH may be </w:t>
      </w:r>
      <w:r w:rsidR="00B534B0">
        <w:rPr>
          <w:color w:val="000000" w:themeColor="text1"/>
          <w:spacing w:val="-2"/>
        </w:rPr>
        <w:t>requested</w:t>
      </w:r>
      <w:r w:rsidRPr="00A0188B">
        <w:rPr>
          <w:color w:val="000000" w:themeColor="text1"/>
          <w:spacing w:val="-2"/>
        </w:rPr>
        <w:t xml:space="preserve"> by interested eligible Bidders upon the submission of a written application to the</w:t>
      </w:r>
      <w:r w:rsidR="00B534B0">
        <w:rPr>
          <w:color w:val="000000" w:themeColor="text1"/>
          <w:spacing w:val="-2"/>
        </w:rPr>
        <w:t xml:space="preserve"> below email</w:t>
      </w:r>
      <w:r w:rsidRPr="00A0188B">
        <w:rPr>
          <w:color w:val="000000" w:themeColor="text1"/>
          <w:spacing w:val="-2"/>
        </w:rPr>
        <w:t xml:space="preserve"> address</w:t>
      </w:r>
      <w:r w:rsidR="00B534B0">
        <w:rPr>
          <w:color w:val="000000" w:themeColor="text1"/>
          <w:spacing w:val="-2"/>
        </w:rPr>
        <w:t>es</w:t>
      </w:r>
      <w:r w:rsidRPr="00A0188B">
        <w:rPr>
          <w:color w:val="000000" w:themeColor="text1"/>
          <w:spacing w:val="-2"/>
        </w:rPr>
        <w:t>:</w:t>
      </w:r>
      <w:r w:rsidRPr="00A0188B">
        <w:rPr>
          <w:color w:val="000000" w:themeColor="text1"/>
        </w:rPr>
        <w:t xml:space="preserve"> </w:t>
      </w:r>
    </w:p>
    <w:p w14:paraId="3F700482" w14:textId="572F7033" w:rsidR="00B534B0" w:rsidRPr="00B534B0" w:rsidRDefault="00B534B0" w:rsidP="00B534B0">
      <w:pPr>
        <w:pStyle w:val="ListParagraph"/>
        <w:numPr>
          <w:ilvl w:val="0"/>
          <w:numId w:val="254"/>
        </w:numPr>
        <w:suppressAutoHyphens/>
        <w:spacing w:after="240"/>
        <w:contextualSpacing w:val="0"/>
        <w:jc w:val="both"/>
        <w:rPr>
          <w:color w:val="000000" w:themeColor="text1"/>
        </w:rPr>
      </w:pPr>
      <w:hyperlink r:id="rId23" w:history="1">
        <w:r w:rsidRPr="007223C5">
          <w:rPr>
            <w:color w:val="0000FF"/>
            <w:spacing w:val="-2"/>
            <w:u w:val="single"/>
          </w:rPr>
          <w:t>jwandera@mercycorps.org</w:t>
        </w:r>
      </w:hyperlink>
    </w:p>
    <w:p w14:paraId="059184F0" w14:textId="0643B626" w:rsidR="00B534B0" w:rsidRPr="00A0188B" w:rsidRDefault="00B534B0" w:rsidP="00B534B0">
      <w:pPr>
        <w:pStyle w:val="ListParagraph"/>
        <w:numPr>
          <w:ilvl w:val="0"/>
          <w:numId w:val="254"/>
        </w:numPr>
        <w:suppressAutoHyphens/>
        <w:spacing w:after="240"/>
        <w:contextualSpacing w:val="0"/>
        <w:jc w:val="both"/>
        <w:rPr>
          <w:color w:val="000000" w:themeColor="text1"/>
        </w:rPr>
      </w:pPr>
      <w:hyperlink r:id="rId24" w:history="1">
        <w:r w:rsidRPr="001A3875">
          <w:rPr>
            <w:rStyle w:val="Hyperlink"/>
            <w:spacing w:val="-2"/>
          </w:rPr>
          <w:t>dabafita@mercycorps.org</w:t>
        </w:r>
      </w:hyperlink>
    </w:p>
    <w:p w14:paraId="388FE9FE" w14:textId="34C52A91" w:rsidR="002C4C7B" w:rsidRPr="00A8583E" w:rsidRDefault="002C4C7B" w:rsidP="002C4C7B">
      <w:pPr>
        <w:suppressAutoHyphens/>
        <w:spacing w:before="240" w:after="240"/>
        <w:ind w:left="360"/>
        <w:jc w:val="both"/>
        <w:rPr>
          <w:b/>
          <w:bCs/>
          <w:color w:val="000000" w:themeColor="text1"/>
          <w:spacing w:val="-2"/>
          <w:sz w:val="28"/>
          <w:szCs w:val="28"/>
        </w:rPr>
      </w:pPr>
      <w:r w:rsidRPr="00A0188B">
        <w:rPr>
          <w:color w:val="000000" w:themeColor="text1"/>
          <w:spacing w:val="-2"/>
        </w:rPr>
        <w:lastRenderedPageBreak/>
        <w:t xml:space="preserve">The document will be sent through following email: </w:t>
      </w:r>
      <w:hyperlink r:id="rId25" w:history="1">
        <w:r w:rsidRPr="00A8583E">
          <w:rPr>
            <w:rStyle w:val="Hyperlink"/>
            <w:b/>
            <w:bCs/>
            <w:color w:val="000000" w:themeColor="text1"/>
            <w:spacing w:val="-2"/>
            <w:sz w:val="28"/>
            <w:szCs w:val="28"/>
            <w:highlight w:val="yellow"/>
          </w:rPr>
          <w:t>sd-tenders@mercycorps.org</w:t>
        </w:r>
      </w:hyperlink>
    </w:p>
    <w:p w14:paraId="041076D7" w14:textId="77777777" w:rsidR="002C4C7B" w:rsidRPr="006C6826" w:rsidRDefault="002C4C7B" w:rsidP="002C4C7B">
      <w:pPr>
        <w:pStyle w:val="ListParagraph"/>
        <w:numPr>
          <w:ilvl w:val="0"/>
          <w:numId w:val="38"/>
        </w:numPr>
        <w:suppressAutoHyphens/>
        <w:jc w:val="both"/>
        <w:rPr>
          <w:color w:val="000000" w:themeColor="text1"/>
          <w:spacing w:val="-2"/>
        </w:rPr>
      </w:pPr>
      <w:r w:rsidRPr="006C6826">
        <w:rPr>
          <w:color w:val="000000" w:themeColor="text1"/>
          <w:spacing w:val="-2"/>
        </w:rPr>
        <w:t xml:space="preserve">Bids must be delivered to the address below: </w:t>
      </w:r>
    </w:p>
    <w:p w14:paraId="06ABC71D" w14:textId="77777777"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7024F13" w14:textId="661F29F8"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 xml:space="preserve">12 PM Sudan Time on </w:t>
      </w:r>
      <w:r w:rsidR="00DE4AE2">
        <w:rPr>
          <w:b/>
          <w:bCs/>
          <w:color w:val="000000" w:themeColor="text1"/>
          <w:spacing w:val="-2"/>
        </w:rPr>
        <w:t>18</w:t>
      </w:r>
      <w:r w:rsidR="0047364F" w:rsidRPr="0047364F">
        <w:rPr>
          <w:b/>
          <w:bCs/>
          <w:color w:val="000000" w:themeColor="text1"/>
          <w:spacing w:val="-2"/>
          <w:vertAlign w:val="superscript"/>
        </w:rPr>
        <w:t>th</w:t>
      </w:r>
      <w:r w:rsidR="0047364F">
        <w:rPr>
          <w:b/>
          <w:bCs/>
          <w:color w:val="000000" w:themeColor="text1"/>
          <w:spacing w:val="-2"/>
        </w:rPr>
        <w:t xml:space="preserve"> May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1"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1"/>
      <w:r w:rsidRPr="00276696">
        <w:rPr>
          <w:spacing w:val="-2"/>
        </w:rPr>
        <w:t xml:space="preserve">at </w:t>
      </w:r>
      <w:r w:rsidRPr="00276696">
        <w:rPr>
          <w:b/>
          <w:bCs/>
          <w:spacing w:val="-2"/>
        </w:rPr>
        <w:t xml:space="preserve">12 PM Sudan Time on </w:t>
      </w:r>
      <w:r w:rsidR="00DE4AE2">
        <w:rPr>
          <w:b/>
          <w:bCs/>
          <w:spacing w:val="-2"/>
        </w:rPr>
        <w:t>18</w:t>
      </w:r>
      <w:r w:rsidR="00DE4AE2" w:rsidRPr="00DE4AE2">
        <w:rPr>
          <w:b/>
          <w:bCs/>
          <w:spacing w:val="-2"/>
          <w:vertAlign w:val="superscript"/>
        </w:rPr>
        <w:t>th</w:t>
      </w:r>
      <w:r w:rsidR="00DE4AE2">
        <w:rPr>
          <w:b/>
          <w:bCs/>
          <w:spacing w:val="-2"/>
        </w:rPr>
        <w:t xml:space="preserve"> May </w:t>
      </w:r>
      <w:r w:rsidRPr="00276696">
        <w:rPr>
          <w:b/>
          <w:bCs/>
          <w:spacing w:val="-2"/>
        </w:rPr>
        <w:t>2026.</w:t>
      </w:r>
      <w:r w:rsidRPr="00276696">
        <w:rPr>
          <w:spacing w:val="-2"/>
          <w:vertAlign w:val="superscript"/>
        </w:rPr>
        <w:t xml:space="preserve"> </w:t>
      </w:r>
    </w:p>
    <w:p w14:paraId="7EA02D77" w14:textId="77777777" w:rsidR="002C4C7B" w:rsidRPr="002E0BDC"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61FD3CD1" w14:textId="77777777" w:rsidR="002C4C7B" w:rsidRPr="00C478A7" w:rsidRDefault="002C4C7B" w:rsidP="002C4C7B">
      <w:pPr>
        <w:pStyle w:val="ListParagraph"/>
        <w:numPr>
          <w:ilvl w:val="0"/>
          <w:numId w:val="38"/>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B13113D" w14:textId="77777777" w:rsidR="002C4C7B" w:rsidRPr="00C478A7" w:rsidRDefault="002C4C7B" w:rsidP="002C4C7B">
      <w:pPr>
        <w:pStyle w:val="ListParagraph"/>
        <w:numPr>
          <w:ilvl w:val="0"/>
          <w:numId w:val="38"/>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5893FE8" w14:textId="77777777" w:rsidR="002C4C7B" w:rsidRPr="00C478A7" w:rsidRDefault="002C4C7B" w:rsidP="002C4C7B">
      <w:pPr>
        <w:pStyle w:val="ListParagraph"/>
        <w:numPr>
          <w:ilvl w:val="0"/>
          <w:numId w:val="38"/>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6D656C96" w14:textId="77777777" w:rsidR="002C4C7B" w:rsidRPr="00C478A7" w:rsidRDefault="002C4C7B" w:rsidP="002C4C7B">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w:t>
      </w:r>
      <w:proofErr w:type="spellStart"/>
      <w:r w:rsidRPr="00C478A7">
        <w:rPr>
          <w:iCs/>
        </w:rPr>
        <w:t>District,Gedaref</w:t>
      </w:r>
      <w:proofErr w:type="spellEnd"/>
      <w:r w:rsidRPr="00C478A7">
        <w:rPr>
          <w:iCs/>
        </w:rPr>
        <w:t xml:space="preserve">,  </w:t>
      </w:r>
    </w:p>
    <w:p w14:paraId="6703B75E" w14:textId="77777777" w:rsidR="002C4C7B" w:rsidRPr="00C478A7" w:rsidRDefault="002C4C7B" w:rsidP="002C4C7B">
      <w:pPr>
        <w:ind w:left="360"/>
        <w:rPr>
          <w:iCs/>
          <w:lang w:val="fr-FR"/>
        </w:rPr>
      </w:pPr>
      <w:r w:rsidRPr="00C478A7">
        <w:rPr>
          <w:b/>
          <w:bCs/>
          <w:iCs/>
        </w:rPr>
        <w:t>Contact</w:t>
      </w:r>
      <w:r w:rsidRPr="00C478A7">
        <w:rPr>
          <w:iCs/>
        </w:rPr>
        <w:t xml:space="preserve">: </w:t>
      </w:r>
      <w:r w:rsidRPr="00C478A7">
        <w:rPr>
          <w:iCs/>
          <w:lang w:val="fr-FR"/>
        </w:rPr>
        <w:t>James Wandera or Dawit Abafita</w:t>
      </w:r>
    </w:p>
    <w:p w14:paraId="149E7B2D" w14:textId="6537431E" w:rsidR="002C4C7B" w:rsidRPr="00C478A7" w:rsidRDefault="002C4C7B" w:rsidP="002C4C7B">
      <w:pPr>
        <w:ind w:left="360"/>
        <w:rPr>
          <w:iCs/>
          <w:lang w:val="fr-FR"/>
        </w:rPr>
      </w:pPr>
      <w:r w:rsidRPr="00C478A7">
        <w:rPr>
          <w:b/>
          <w:bCs/>
          <w:iCs/>
          <w:lang w:val="fr-FR"/>
        </w:rPr>
        <w:t>Mobile</w:t>
      </w:r>
      <w:r w:rsidRPr="00C478A7">
        <w:rPr>
          <w:iCs/>
          <w:lang w:val="fr-FR"/>
        </w:rPr>
        <w:t xml:space="preserve"> : </w:t>
      </w:r>
    </w:p>
    <w:p w14:paraId="1EE821A6" w14:textId="77777777" w:rsidR="002C4C7B" w:rsidRPr="00316D96" w:rsidRDefault="002C4C7B" w:rsidP="002C4C7B">
      <w:pPr>
        <w:tabs>
          <w:tab w:val="left" w:pos="2628"/>
        </w:tabs>
        <w:ind w:left="360"/>
        <w:rPr>
          <w:i/>
          <w:lang w:val="fr-FR"/>
        </w:rPr>
      </w:pPr>
      <w:r w:rsidRPr="00C478A7">
        <w:rPr>
          <w:b/>
          <w:bCs/>
          <w:iCs/>
          <w:lang w:val="fr-FR"/>
        </w:rPr>
        <w:t>Email</w:t>
      </w:r>
      <w:r w:rsidRPr="00C478A7">
        <w:rPr>
          <w:iCs/>
          <w:lang w:val="fr-FR"/>
        </w:rPr>
        <w:t xml:space="preserve"> : </w:t>
      </w:r>
      <w:hyperlink r:id="rId26" w:history="1">
        <w:r w:rsidRPr="00C478A7">
          <w:rPr>
            <w:rStyle w:val="Hyperlink"/>
            <w:iCs/>
            <w:lang w:val="fr-FR"/>
          </w:rPr>
          <w:t>jwandera@mercycorps.org</w:t>
        </w:r>
      </w:hyperlink>
      <w:r w:rsidRPr="00C478A7">
        <w:rPr>
          <w:iCs/>
          <w:lang w:val="fr-FR"/>
        </w:rPr>
        <w:t xml:space="preserve"> / </w:t>
      </w:r>
      <w:hyperlink r:id="rId27" w:history="1">
        <w:r w:rsidRPr="00C478A7">
          <w:rPr>
            <w:rStyle w:val="Hyperlink"/>
            <w:iCs/>
            <w:lang w:val="fr-FR"/>
          </w:rPr>
          <w:t>dabafita@mercycorps.org</w:t>
        </w:r>
      </w:hyperlink>
      <w:r>
        <w:rPr>
          <w:iCs/>
          <w:lang w:val="fr-FR"/>
        </w:rPr>
        <w:t xml:space="preserve"> </w:t>
      </w:r>
      <w:r w:rsidRPr="00316D96">
        <w:rPr>
          <w:i/>
          <w:lang w:val="fr-FR"/>
        </w:rPr>
        <w:tab/>
      </w:r>
    </w:p>
    <w:p w14:paraId="59B72F5B" w14:textId="77777777" w:rsidR="002C4C7B" w:rsidRDefault="002C4C7B" w:rsidP="00B07B3E">
      <w:pPr>
        <w:rPr>
          <w:rFonts w:ascii="Candara" w:hAnsi="Candara" w:cs="Tahoma"/>
          <w:sz w:val="12"/>
        </w:rPr>
      </w:pPr>
    </w:p>
    <w:p w14:paraId="057A7846" w14:textId="77777777" w:rsidR="00B07B3E" w:rsidRDefault="00B07B3E" w:rsidP="00B07B3E">
      <w:pPr>
        <w:rPr>
          <w:rFonts w:ascii="Candara" w:hAnsi="Candara" w:cs="Tahoma"/>
          <w:sz w:val="12"/>
        </w:rPr>
      </w:pPr>
    </w:p>
    <w:p w14:paraId="032C903D" w14:textId="77777777" w:rsidR="00B07B3E" w:rsidRDefault="00B07B3E" w:rsidP="00B07B3E">
      <w:pPr>
        <w:rPr>
          <w:rFonts w:ascii="Candara" w:hAnsi="Candara" w:cs="Tahoma"/>
          <w:sz w:val="12"/>
        </w:rPr>
      </w:pPr>
    </w:p>
    <w:p w14:paraId="298006D2" w14:textId="77777777" w:rsidR="00B07B3E" w:rsidRDefault="00B07B3E" w:rsidP="00B07B3E">
      <w:pPr>
        <w:pStyle w:val="UNRABodyText"/>
        <w:spacing w:before="0" w:after="0" w:line="240" w:lineRule="auto"/>
        <w:ind w:left="720"/>
        <w:jc w:val="both"/>
        <w:rPr>
          <w:rFonts w:ascii="Times New Roman" w:hAnsi="Times New Roman"/>
          <w:sz w:val="24"/>
          <w:szCs w:val="24"/>
        </w:rPr>
      </w:pPr>
    </w:p>
    <w:p w14:paraId="2F927BA2" w14:textId="77777777" w:rsidR="00B07B3E" w:rsidRPr="00E766E2" w:rsidRDefault="00B07B3E" w:rsidP="00B07B3E">
      <w:pPr>
        <w:pStyle w:val="UNRABodyText"/>
        <w:spacing w:before="0" w:after="0" w:line="240" w:lineRule="auto"/>
        <w:ind w:left="720"/>
        <w:jc w:val="both"/>
        <w:rPr>
          <w:rFonts w:ascii="Times New Roman" w:hAnsi="Times New Roman"/>
          <w:sz w:val="24"/>
          <w:szCs w:val="24"/>
        </w:rPr>
      </w:pPr>
    </w:p>
    <w:p w14:paraId="3D91B258" w14:textId="77777777" w:rsidR="00B07B3E" w:rsidRDefault="00B07B3E" w:rsidP="00B07B3E"/>
    <w:p w14:paraId="1127ABEF" w14:textId="77777777" w:rsidR="002C4C7B" w:rsidRDefault="002C4C7B" w:rsidP="00B07B3E"/>
    <w:p w14:paraId="04CE9CFF" w14:textId="77777777" w:rsidR="002C4C7B" w:rsidRDefault="002C4C7B" w:rsidP="00B07B3E"/>
    <w:p w14:paraId="3C4983E2" w14:textId="77777777" w:rsidR="002C4C7B" w:rsidRDefault="002C4C7B" w:rsidP="00B07B3E"/>
    <w:p w14:paraId="429FC6C6" w14:textId="77777777" w:rsidR="002C4C7B" w:rsidRDefault="002C4C7B" w:rsidP="00B07B3E"/>
    <w:p w14:paraId="49990B9D" w14:textId="77777777" w:rsidR="002C4C7B" w:rsidRDefault="002C4C7B" w:rsidP="00B07B3E"/>
    <w:p w14:paraId="5BEA83A5" w14:textId="77777777" w:rsidR="002C4C7B" w:rsidRDefault="002C4C7B" w:rsidP="00B07B3E"/>
    <w:p w14:paraId="18DC70EA" w14:textId="77777777" w:rsidR="002C4C7B" w:rsidRDefault="002C4C7B" w:rsidP="00B07B3E"/>
    <w:p w14:paraId="6791BC7E" w14:textId="77777777" w:rsidR="002C4C7B" w:rsidRDefault="002C4C7B" w:rsidP="00B07B3E"/>
    <w:p w14:paraId="59A2D853" w14:textId="77777777" w:rsidR="002C4C7B" w:rsidRDefault="002C4C7B" w:rsidP="00B07B3E"/>
    <w:p w14:paraId="799F9B82" w14:textId="77777777" w:rsidR="002C4C7B" w:rsidRDefault="002C4C7B" w:rsidP="00B07B3E"/>
    <w:p w14:paraId="3E5C4D32" w14:textId="77777777" w:rsidR="002C4C7B" w:rsidRDefault="002C4C7B" w:rsidP="00B07B3E"/>
    <w:p w14:paraId="02E3FB49" w14:textId="77777777" w:rsidR="002C4C7B" w:rsidRDefault="002C4C7B" w:rsidP="00B07B3E"/>
    <w:p w14:paraId="3C9E4FC8" w14:textId="77777777" w:rsidR="003D65F9" w:rsidRDefault="003D65F9">
      <w:pPr>
        <w:jc w:val="center"/>
        <w:rPr>
          <w:b/>
          <w:sz w:val="60"/>
          <w:szCs w:val="60"/>
        </w:rPr>
      </w:pPr>
    </w:p>
    <w:p w14:paraId="79CE6E7F" w14:textId="77777777" w:rsidR="00B07B3E" w:rsidRDefault="00B07B3E">
      <w:pPr>
        <w:jc w:val="center"/>
        <w:rPr>
          <w:b/>
          <w:sz w:val="60"/>
          <w:szCs w:val="60"/>
        </w:rPr>
      </w:pPr>
    </w:p>
    <w:p w14:paraId="6B5F985F" w14:textId="77777777" w:rsidR="00B07B3E" w:rsidRDefault="00B07B3E">
      <w:pPr>
        <w:jc w:val="center"/>
        <w:rPr>
          <w:b/>
          <w:sz w:val="60"/>
          <w:szCs w:val="60"/>
        </w:rPr>
      </w:pPr>
    </w:p>
    <w:p w14:paraId="4EA17822" w14:textId="77777777" w:rsidR="00B07B3E" w:rsidRDefault="00B07B3E">
      <w:pPr>
        <w:jc w:val="center"/>
        <w:rPr>
          <w:b/>
          <w:sz w:val="60"/>
          <w:szCs w:val="60"/>
        </w:rPr>
      </w:pPr>
    </w:p>
    <w:p w14:paraId="0F698C15" w14:textId="77777777" w:rsidR="00B07B3E" w:rsidRDefault="00B07B3E">
      <w:pPr>
        <w:jc w:val="center"/>
        <w:rPr>
          <w:b/>
          <w:sz w:val="60"/>
          <w:szCs w:val="60"/>
        </w:rPr>
      </w:pPr>
    </w:p>
    <w:p w14:paraId="553E166D" w14:textId="77777777" w:rsidR="00B07B3E" w:rsidRPr="00B637AF" w:rsidRDefault="00B07B3E">
      <w:pPr>
        <w:jc w:val="center"/>
        <w:rPr>
          <w:b/>
          <w:sz w:val="60"/>
          <w:szCs w:val="60"/>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7D02BB45"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77DD4E00"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1D2E8905" w14:textId="4AF36850" w:rsidR="00266803" w:rsidRPr="00266803" w:rsidRDefault="00FB1881" w:rsidP="00266803">
      <w:pPr>
        <w:pStyle w:val="Title"/>
        <w:rPr>
          <w:rFonts w:ascii="Times New Roman" w:hAnsi="Times New Roman"/>
          <w:b w:val="0"/>
          <w:i/>
          <w:sz w:val="44"/>
          <w:szCs w:val="44"/>
        </w:rPr>
      </w:pPr>
      <w:r w:rsidRPr="00FB1881">
        <w:rPr>
          <w:rFonts w:ascii="Times New Roman" w:hAnsi="Times New Roman"/>
          <w:b w:val="0"/>
          <w:i/>
          <w:sz w:val="44"/>
          <w:szCs w:val="44"/>
        </w:rPr>
        <w:t xml:space="preserve">Construction of 30 Child Friendly Spaces (CFS) across 5 Localities in </w:t>
      </w:r>
      <w:proofErr w:type="spellStart"/>
      <w:r w:rsidRPr="00FB1881">
        <w:rPr>
          <w:rFonts w:ascii="Times New Roman" w:hAnsi="Times New Roman"/>
          <w:b w:val="0"/>
          <w:i/>
          <w:sz w:val="44"/>
          <w:szCs w:val="44"/>
        </w:rPr>
        <w:t>Gedaref</w:t>
      </w:r>
      <w:proofErr w:type="spellEnd"/>
      <w:r w:rsidRPr="00FB1881">
        <w:rPr>
          <w:rFonts w:ascii="Times New Roman" w:hAnsi="Times New Roman"/>
          <w:b w:val="0"/>
          <w:i/>
          <w:sz w:val="44"/>
          <w:szCs w:val="44"/>
        </w:rPr>
        <w:t xml:space="preserve"> State</w:t>
      </w:r>
    </w:p>
    <w:p w14:paraId="3D9C1B7C" w14:textId="46A0FD36" w:rsidR="00F25902" w:rsidRPr="00B637AF" w:rsidRDefault="00F25902" w:rsidP="00F25902">
      <w:pPr>
        <w:pStyle w:val="Title"/>
        <w:rPr>
          <w:rFonts w:ascii="Times New Roman" w:hAnsi="Times New Roman"/>
          <w:b w:val="0"/>
          <w:i/>
          <w:sz w:val="56"/>
          <w:szCs w:val="56"/>
        </w:rPr>
      </w:pPr>
      <w:r w:rsidRPr="00B637AF">
        <w:rPr>
          <w:rFonts w:ascii="Times New Roman" w:hAnsi="Times New Roman"/>
          <w:b w:val="0"/>
          <w:i/>
          <w:sz w:val="56"/>
          <w:szCs w:val="56"/>
        </w:rPr>
        <w:t>_______________________________</w:t>
      </w:r>
    </w:p>
    <w:p w14:paraId="28D7312B" w14:textId="486AC4EE"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A53D27" w:rsidRPr="00A53D27">
        <w:rPr>
          <w:i/>
          <w:color w:val="000000" w:themeColor="text1"/>
          <w:sz w:val="28"/>
          <w:szCs w:val="28"/>
        </w:rPr>
        <w:t>SD-MC-</w:t>
      </w:r>
      <w:r w:rsidR="001636C4">
        <w:rPr>
          <w:i/>
          <w:color w:val="000000" w:themeColor="text1"/>
          <w:sz w:val="28"/>
          <w:szCs w:val="28"/>
        </w:rPr>
        <w:t>5427</w:t>
      </w:r>
      <w:r w:rsidR="00FB1881">
        <w:rPr>
          <w:i/>
          <w:color w:val="000000" w:themeColor="text1"/>
          <w:sz w:val="28"/>
          <w:szCs w:val="28"/>
        </w:rPr>
        <w:t>60</w:t>
      </w:r>
      <w:r w:rsidR="00A53D27" w:rsidRPr="00A53D27">
        <w:rPr>
          <w:i/>
          <w:color w:val="000000" w:themeColor="text1"/>
          <w:sz w:val="28"/>
          <w:szCs w:val="28"/>
        </w:rPr>
        <w:t>-CW-RFB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E423FE"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sidRPr="00E423FE">
        <w:rPr>
          <w:i/>
          <w:color w:val="000000" w:themeColor="text1"/>
          <w:sz w:val="28"/>
          <w:szCs w:val="28"/>
        </w:rPr>
        <w:t>Sudan</w:t>
      </w:r>
    </w:p>
    <w:p w14:paraId="41DA4716" w14:textId="1F746D90" w:rsidR="00FD7274" w:rsidRPr="00B637AF" w:rsidRDefault="00FD7274" w:rsidP="00FD7274">
      <w:pPr>
        <w:spacing w:before="60" w:after="60"/>
        <w:ind w:right="-720"/>
        <w:rPr>
          <w:i/>
          <w:color w:val="000000" w:themeColor="text1"/>
          <w:sz w:val="28"/>
          <w:szCs w:val="28"/>
        </w:rPr>
      </w:pPr>
      <w:r w:rsidRPr="00E423FE">
        <w:rPr>
          <w:b/>
          <w:color w:val="000000" w:themeColor="text1"/>
          <w:sz w:val="28"/>
          <w:szCs w:val="28"/>
        </w:rPr>
        <w:t xml:space="preserve">Issued on: </w:t>
      </w:r>
      <w:r w:rsidR="001636C4">
        <w:rPr>
          <w:i/>
          <w:color w:val="000000" w:themeColor="text1"/>
          <w:sz w:val="28"/>
          <w:szCs w:val="28"/>
        </w:rPr>
        <w:t>May</w:t>
      </w:r>
      <w:r w:rsidR="00C5731B" w:rsidRPr="00E423FE">
        <w:rPr>
          <w:i/>
          <w:color w:val="000000" w:themeColor="text1"/>
          <w:sz w:val="28"/>
          <w:szCs w:val="28"/>
        </w:rPr>
        <w:t xml:space="preserve"> </w:t>
      </w:r>
      <w:r w:rsidR="001636C4" w:rsidRPr="00FB1881">
        <w:rPr>
          <w:i/>
          <w:color w:val="000000" w:themeColor="text1"/>
          <w:sz w:val="28"/>
          <w:szCs w:val="28"/>
          <w:highlight w:val="yellow"/>
        </w:rPr>
        <w:t>04</w:t>
      </w:r>
      <w:r w:rsidR="00C5731B" w:rsidRPr="00E423FE">
        <w:rPr>
          <w:i/>
          <w:color w:val="000000" w:themeColor="text1"/>
          <w:sz w:val="28"/>
          <w:szCs w:val="28"/>
        </w:rPr>
        <w:t>, 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8"/>
          <w:headerReference w:type="default" r:id="rId29"/>
          <w:footerReference w:type="even" r:id="rId30"/>
          <w:footerReference w:type="default" r:id="rId31"/>
          <w:headerReference w:type="first" r:id="rId32"/>
          <w:footerReference w:type="first" r:id="rId33"/>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4"/>
          <w:footerReference w:type="default" r:id="rId35"/>
          <w:headerReference w:type="first" r:id="rId36"/>
          <w:footerReference w:type="first" r:id="rId37"/>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4"/>
          <w:footerReference w:type="default" r:id="rId45"/>
          <w:headerReference w:type="first" r:id="rId46"/>
          <w:footerReference w:type="first" r:id="rId47"/>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rsidP="00E10121">
            <w:pPr>
              <w:pStyle w:val="P3Header1-Clauses"/>
              <w:numPr>
                <w:ilvl w:val="0"/>
                <w:numId w:val="81"/>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rsidP="00E10121">
            <w:pPr>
              <w:pStyle w:val="P3Header1-Clauses"/>
              <w:numPr>
                <w:ilvl w:val="0"/>
                <w:numId w:val="81"/>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rsidP="00E10121">
            <w:pPr>
              <w:pStyle w:val="P3Header1-Clauses"/>
              <w:numPr>
                <w:ilvl w:val="0"/>
                <w:numId w:val="81"/>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rsidP="00E10121">
            <w:pPr>
              <w:pStyle w:val="P3Header1-Clauses"/>
              <w:numPr>
                <w:ilvl w:val="0"/>
                <w:numId w:val="81"/>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6788EB58"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 xml:space="preserve">; </w:t>
            </w:r>
            <w:r w:rsidR="00D40820" w:rsidRPr="00A77A67">
              <w:rPr>
                <w:color w:val="000000" w:themeColor="text1"/>
              </w:rPr>
              <w:t xml:space="preserve"> </w:t>
            </w:r>
          </w:p>
          <w:p w14:paraId="1045DADD" w14:textId="53581C6A" w:rsidR="009547A3" w:rsidRDefault="00D40820" w:rsidP="00E10121">
            <w:pPr>
              <w:pStyle w:val="P3Header1-Clauses"/>
              <w:numPr>
                <w:ilvl w:val="0"/>
                <w:numId w:val="81"/>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rsidP="00E10121">
            <w:pPr>
              <w:pStyle w:val="P3Header1-Clauses"/>
              <w:numPr>
                <w:ilvl w:val="0"/>
                <w:numId w:val="81"/>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proofErr w:type="spellStart"/>
            <w:r w:rsidR="00AC6E6A">
              <w:rPr>
                <w:color w:val="000000" w:themeColor="text1"/>
              </w:rPr>
              <w:t>nn</w:t>
            </w:r>
            <w:proofErr w:type="spellEnd"/>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w:t>
            </w:r>
            <w:proofErr w:type="spellStart"/>
            <w:r w:rsidRPr="69ECAAB7">
              <w:t>i</w:t>
            </w:r>
            <w:proofErr w:type="spellEnd"/>
            <w:r w:rsidRPr="69ECAAB7">
              <w:t>)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77777777"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A Bidder shall not have a conflict of interest.  All Bidders found to have a conflict of interest shall be disqualified.  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rsidP="00E10121">
            <w:pPr>
              <w:pStyle w:val="P3Header1-Clauses"/>
              <w:numPr>
                <w:ilvl w:val="0"/>
                <w:numId w:val="113"/>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rsidP="00E10121">
            <w:pPr>
              <w:pStyle w:val="P3Header1-Clauses"/>
              <w:numPr>
                <w:ilvl w:val="0"/>
                <w:numId w:val="113"/>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rsidP="00E10121">
            <w:pPr>
              <w:pStyle w:val="P3Header1-Clauses"/>
              <w:numPr>
                <w:ilvl w:val="0"/>
                <w:numId w:val="113"/>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rsidP="00E10121">
            <w:pPr>
              <w:pStyle w:val="P3Header1-Clauses"/>
              <w:numPr>
                <w:ilvl w:val="0"/>
                <w:numId w:val="113"/>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rsidP="00E10121">
            <w:pPr>
              <w:pStyle w:val="P3Header1-Clauses"/>
              <w:numPr>
                <w:ilvl w:val="0"/>
                <w:numId w:val="113"/>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rsidP="00E10121">
            <w:pPr>
              <w:pStyle w:val="P3Header1-Clauses"/>
              <w:numPr>
                <w:ilvl w:val="0"/>
                <w:numId w:val="113"/>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rsidP="00E10121">
            <w:pPr>
              <w:pStyle w:val="P3Header1-Clauses"/>
              <w:numPr>
                <w:ilvl w:val="0"/>
                <w:numId w:val="113"/>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rsidP="00E10121">
            <w:pPr>
              <w:pStyle w:val="P3Header1-Clauses"/>
              <w:numPr>
                <w:ilvl w:val="0"/>
                <w:numId w:val="113"/>
              </w:numPr>
              <w:spacing w:before="120" w:after="120"/>
              <w:ind w:left="1085" w:hanging="540"/>
            </w:pPr>
            <w:r w:rsidRPr="00B637AF">
              <w:t>has a close business or family relationship with a professional staff of the Borrower (or of the project implementing agency, or of a recipient of a part of the loan) who: (</w:t>
            </w:r>
            <w:proofErr w:type="spellStart"/>
            <w:r w:rsidRPr="00B637AF">
              <w:t>i</w:t>
            </w:r>
            <w:proofErr w:type="spellEnd"/>
            <w:r w:rsidRPr="00B637AF">
              <w:t xml:space="preserve">)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w:t>
            </w:r>
            <w:proofErr w:type="spellStart"/>
            <w:r w:rsidRPr="00B637AF">
              <w:rPr>
                <w:rFonts w:cs="Times New Roman"/>
                <w:bCs/>
              </w:rPr>
              <w:t>i</w:t>
            </w:r>
            <w:proofErr w:type="spellEnd"/>
            <w:r w:rsidRPr="00B637AF">
              <w:rPr>
                <w:rFonts w:cs="Times New Roman"/>
                <w:bCs/>
              </w:rPr>
              <w:t xml:space="preserve">)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rsidP="00E10121">
            <w:pPr>
              <w:pStyle w:val="P3Header1-Clauses"/>
              <w:numPr>
                <w:ilvl w:val="0"/>
                <w:numId w:val="114"/>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rsidP="00E10121">
            <w:pPr>
              <w:pStyle w:val="P3Header1-Clauses"/>
              <w:numPr>
                <w:ilvl w:val="0"/>
                <w:numId w:val="114"/>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rsidP="00E10121">
            <w:pPr>
              <w:pStyle w:val="ListParagraph"/>
              <w:numPr>
                <w:ilvl w:val="0"/>
                <w:numId w:val="42"/>
              </w:numPr>
              <w:spacing w:before="120" w:after="120"/>
              <w:ind w:left="1356"/>
              <w:contextualSpacing w:val="0"/>
            </w:pPr>
            <w:r w:rsidRPr="00B637AF">
              <w:t>Section I - Instructions to Bidders (ITB)</w:t>
            </w:r>
          </w:p>
          <w:p w14:paraId="369519B3" w14:textId="77777777" w:rsidR="007B586E" w:rsidRPr="00B637AF" w:rsidRDefault="007B586E" w:rsidP="00E10121">
            <w:pPr>
              <w:pStyle w:val="ListParagraph"/>
              <w:numPr>
                <w:ilvl w:val="0"/>
                <w:numId w:val="42"/>
              </w:numPr>
              <w:spacing w:before="120" w:after="120"/>
              <w:ind w:left="1356"/>
              <w:contextualSpacing w:val="0"/>
            </w:pPr>
            <w:r w:rsidRPr="00B637AF">
              <w:t>Section II - Bid Data Sheet (BDS)</w:t>
            </w:r>
          </w:p>
          <w:p w14:paraId="1107A5D9"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III - Evaluation and Qualification Criteria </w:t>
            </w:r>
          </w:p>
          <w:p w14:paraId="6D7223B0"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IV - Bidding Forms </w:t>
            </w:r>
          </w:p>
          <w:p w14:paraId="4ECFF712"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V - Eligible Countries </w:t>
            </w:r>
          </w:p>
          <w:p w14:paraId="1B46492E" w14:textId="77777777" w:rsidR="00DD30AF" w:rsidRPr="00B637AF" w:rsidRDefault="003A1E3A" w:rsidP="00E10121">
            <w:pPr>
              <w:pStyle w:val="ListParagraph"/>
              <w:numPr>
                <w:ilvl w:val="0"/>
                <w:numId w:val="42"/>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rsidP="00E10121">
            <w:pPr>
              <w:pStyle w:val="ListParagraph"/>
              <w:numPr>
                <w:ilvl w:val="0"/>
                <w:numId w:val="42"/>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rsidP="00E10121">
            <w:pPr>
              <w:pStyle w:val="ListParagraph"/>
              <w:numPr>
                <w:ilvl w:val="0"/>
                <w:numId w:val="42"/>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rsidP="00E10121">
            <w:pPr>
              <w:pStyle w:val="ListParagraph"/>
              <w:numPr>
                <w:ilvl w:val="0"/>
                <w:numId w:val="42"/>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rsidP="00E10121">
            <w:pPr>
              <w:pStyle w:val="ListParagraph"/>
              <w:numPr>
                <w:ilvl w:val="0"/>
                <w:numId w:val="42"/>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so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so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rsidP="00E10121">
            <w:pPr>
              <w:pStyle w:val="P3Header1-Clauses"/>
              <w:numPr>
                <w:ilvl w:val="0"/>
                <w:numId w:val="115"/>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rsidP="00E10121">
            <w:pPr>
              <w:pStyle w:val="P3Header1-Clauses"/>
              <w:numPr>
                <w:ilvl w:val="0"/>
                <w:numId w:val="115"/>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rsidP="00E10121">
            <w:pPr>
              <w:pStyle w:val="P3Header1-Clauses"/>
              <w:numPr>
                <w:ilvl w:val="0"/>
                <w:numId w:val="115"/>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rsidP="00E10121">
            <w:pPr>
              <w:pStyle w:val="P3Header1-Clauses"/>
              <w:numPr>
                <w:ilvl w:val="0"/>
                <w:numId w:val="115"/>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rsidP="00E10121">
            <w:pPr>
              <w:pStyle w:val="P3Header1-Clauses"/>
              <w:numPr>
                <w:ilvl w:val="0"/>
                <w:numId w:val="115"/>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rsidP="00E10121">
            <w:pPr>
              <w:pStyle w:val="P3Header1-Clauses"/>
              <w:numPr>
                <w:ilvl w:val="0"/>
                <w:numId w:val="115"/>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 xml:space="preserve">ids submitted by a JV shall include a copy of the Joint Venture Agreement entered into by all members.  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1ACC3344"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 xml:space="preserve">he Bidder shall fill in rates and prices for all items of the Works described in the Bill of Quantities.  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so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827D9F">
            <w:pPr>
              <w:pStyle w:val="Header2-SubClauses"/>
              <w:numPr>
                <w:ilvl w:val="1"/>
                <w:numId w:val="27"/>
              </w:numPr>
              <w:spacing w:before="120" w:after="0"/>
              <w:ind w:left="504" w:hanging="590"/>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827D9F" w:rsidRDefault="007B586E" w:rsidP="00827D9F">
            <w:pPr>
              <w:pStyle w:val="Header2-SubClauses"/>
              <w:spacing w:before="120" w:after="120"/>
              <w:rPr>
                <w:rFonts w:cs="Times New Roman"/>
                <w:sz w:val="6"/>
                <w:szCs w:val="6"/>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rsidP="00E10121">
            <w:pPr>
              <w:pStyle w:val="P3Header1-Clauses"/>
              <w:numPr>
                <w:ilvl w:val="0"/>
                <w:numId w:val="116"/>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rsidP="00E10121">
            <w:pPr>
              <w:pStyle w:val="P3Header1-Clauses"/>
              <w:numPr>
                <w:ilvl w:val="0"/>
                <w:numId w:val="132"/>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rsidP="00E10121">
            <w:pPr>
              <w:pStyle w:val="P3Header1-Clauses"/>
              <w:numPr>
                <w:ilvl w:val="0"/>
                <w:numId w:val="132"/>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rsidP="00E10121">
            <w:pPr>
              <w:pStyle w:val="Heading4"/>
              <w:numPr>
                <w:ilvl w:val="0"/>
                <w:numId w:val="102"/>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rsidP="00E10121">
            <w:pPr>
              <w:pStyle w:val="Heading4"/>
              <w:numPr>
                <w:ilvl w:val="0"/>
                <w:numId w:val="102"/>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rsidP="00E10121">
            <w:pPr>
              <w:pStyle w:val="P3Header1-Clauses"/>
              <w:numPr>
                <w:ilvl w:val="0"/>
                <w:numId w:val="131"/>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rsidP="00E10121">
            <w:pPr>
              <w:pStyle w:val="Sub-ClauseText"/>
              <w:numPr>
                <w:ilvl w:val="0"/>
                <w:numId w:val="37"/>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rsidP="00E10121">
            <w:pPr>
              <w:pStyle w:val="Sub-ClauseText"/>
              <w:numPr>
                <w:ilvl w:val="0"/>
                <w:numId w:val="37"/>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rsidP="00E10121">
            <w:pPr>
              <w:pStyle w:val="P3Header1-Clauses"/>
              <w:numPr>
                <w:ilvl w:val="0"/>
                <w:numId w:val="129"/>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rsidP="00E10121">
            <w:pPr>
              <w:pStyle w:val="P3Header1-Clauses"/>
              <w:numPr>
                <w:ilvl w:val="0"/>
                <w:numId w:val="129"/>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4ED0420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 xml:space="preserve">thereof.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Bidders</w:t>
            </w:r>
            <w:r w:rsidR="00CB580D" w:rsidRPr="00B637AF">
              <w:rPr>
                <w:rFonts w:cs="Times New Roman"/>
              </w:rPr>
              <w:t>’</w:t>
            </w:r>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rsidP="00E10121">
            <w:pPr>
              <w:pStyle w:val="P3Header1-Clauses"/>
              <w:numPr>
                <w:ilvl w:val="0"/>
                <w:numId w:val="128"/>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rsidP="00E10121">
            <w:pPr>
              <w:pStyle w:val="P3Header1-Clauses"/>
              <w:numPr>
                <w:ilvl w:val="0"/>
                <w:numId w:val="128"/>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rsidP="00E10121">
            <w:pPr>
              <w:pStyle w:val="P3Header1-Clauses"/>
              <w:numPr>
                <w:ilvl w:val="0"/>
                <w:numId w:val="128"/>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rsidP="00E10121">
            <w:pPr>
              <w:pStyle w:val="P3Header1-Clauses"/>
              <w:numPr>
                <w:ilvl w:val="0"/>
                <w:numId w:val="128"/>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 xml:space="preserve">id.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rsidP="00E10121">
            <w:pPr>
              <w:pStyle w:val="P3Header1-Clauses"/>
              <w:numPr>
                <w:ilvl w:val="0"/>
                <w:numId w:val="127"/>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w:t>
            </w:r>
            <w:proofErr w:type="spellStart"/>
            <w:r w:rsidRPr="00B637AF">
              <w:rPr>
                <w:rFonts w:ascii="Times New Roman" w:hAnsi="Times New Roman" w:cs="Times New Roman"/>
                <w:sz w:val="24"/>
                <w:szCs w:val="24"/>
              </w:rPr>
              <w:t>i</w:t>
            </w:r>
            <w:proofErr w:type="spellEnd"/>
            <w:r w:rsidRPr="00B637AF">
              <w:rPr>
                <w:rFonts w:ascii="Times New Roman" w:hAnsi="Times New Roman" w:cs="Times New Roman"/>
                <w:sz w:val="24"/>
                <w:szCs w:val="24"/>
              </w:rPr>
              <w:t>)</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rsidP="00E10121">
            <w:pPr>
              <w:pStyle w:val="P3Header1-Clauses"/>
              <w:numPr>
                <w:ilvl w:val="0"/>
                <w:numId w:val="124"/>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rsidP="00E10121">
            <w:pPr>
              <w:pStyle w:val="P3Header1-Clauses"/>
              <w:numPr>
                <w:ilvl w:val="0"/>
                <w:numId w:val="124"/>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rsidP="00E10121">
            <w:pPr>
              <w:pStyle w:val="P3Header1-Clauses"/>
              <w:numPr>
                <w:ilvl w:val="0"/>
                <w:numId w:val="123"/>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rsidP="00E10121">
            <w:pPr>
              <w:pStyle w:val="P3Header1-Clauses"/>
              <w:numPr>
                <w:ilvl w:val="0"/>
                <w:numId w:val="123"/>
              </w:numPr>
              <w:spacing w:before="120" w:after="120"/>
              <w:ind w:left="1175" w:hanging="630"/>
            </w:pPr>
            <w:r w:rsidRPr="00B637AF">
              <w:t>price adjustment for correction of arithmetic errors in accordance with ITB 31.1;</w:t>
            </w:r>
          </w:p>
          <w:p w14:paraId="1A593149" w14:textId="77777777" w:rsidR="007B586E" w:rsidRPr="00B637AF" w:rsidRDefault="007B586E" w:rsidP="00E10121">
            <w:pPr>
              <w:pStyle w:val="P3Header1-Clauses"/>
              <w:numPr>
                <w:ilvl w:val="0"/>
                <w:numId w:val="123"/>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rsidP="00E10121">
            <w:pPr>
              <w:pStyle w:val="P3Header1-Clauses"/>
              <w:numPr>
                <w:ilvl w:val="0"/>
                <w:numId w:val="123"/>
              </w:numPr>
              <w:spacing w:before="120" w:after="120"/>
              <w:ind w:left="1175" w:hanging="630"/>
            </w:pPr>
            <w:r>
              <w:t>deleted</w:t>
            </w:r>
            <w:r w:rsidR="003B73B2" w:rsidRPr="00B637AF">
              <w:t>;</w:t>
            </w:r>
            <w:r w:rsidR="003B73B2" w:rsidRPr="00B637AF">
              <w:tab/>
            </w:r>
          </w:p>
          <w:p w14:paraId="0D6375FC" w14:textId="77777777" w:rsidR="00FF220A" w:rsidRPr="00B637AF" w:rsidRDefault="00FF220A" w:rsidP="00E10121">
            <w:pPr>
              <w:pStyle w:val="P3Header1-Clauses"/>
              <w:numPr>
                <w:ilvl w:val="0"/>
                <w:numId w:val="123"/>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rsidP="00E10121">
            <w:pPr>
              <w:pStyle w:val="P3Header1-Clauses"/>
              <w:numPr>
                <w:ilvl w:val="0"/>
                <w:numId w:val="123"/>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r w:rsidR="00712A44" w:rsidRPr="00B637AF">
              <w:t>Fr</w:t>
            </w:r>
            <w:r w:rsidRPr="00B637AF">
              <w:t xml:space="preserve">ont </w:t>
            </w:r>
            <w:r w:rsidR="00951677" w:rsidRPr="00B637AF">
              <w:t>L</w:t>
            </w:r>
            <w:r w:rsidRPr="00B637AF">
              <w:t>oaded</w:t>
            </w:r>
            <w:bookmarkEnd w:id="423"/>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rsidP="00E10121">
            <w:pPr>
              <w:pStyle w:val="P3Header1-Clauses"/>
              <w:numPr>
                <w:ilvl w:val="0"/>
                <w:numId w:val="122"/>
              </w:numPr>
              <w:spacing w:before="120" w:after="120"/>
              <w:ind w:left="1175" w:hanging="630"/>
            </w:pPr>
            <w:r w:rsidRPr="00B637AF">
              <w:t>accept the Bid;</w:t>
            </w:r>
            <w:r w:rsidR="00262D67" w:rsidRPr="00B637AF">
              <w:t xml:space="preserve"> or</w:t>
            </w:r>
          </w:p>
          <w:p w14:paraId="130984BA" w14:textId="77777777" w:rsidR="00262D67" w:rsidRPr="00B637AF" w:rsidRDefault="00262D67" w:rsidP="00E10121">
            <w:pPr>
              <w:pStyle w:val="P3Header1-Clauses"/>
              <w:numPr>
                <w:ilvl w:val="0"/>
                <w:numId w:val="122"/>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rsidP="00E10121">
            <w:pPr>
              <w:pStyle w:val="P3Header1-Clauses"/>
              <w:numPr>
                <w:ilvl w:val="0"/>
                <w:numId w:val="122"/>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rsidP="00E10121">
            <w:pPr>
              <w:pStyle w:val="P3Header1-Clauses"/>
              <w:numPr>
                <w:ilvl w:val="0"/>
                <w:numId w:val="121"/>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rsidP="00E10121">
            <w:pPr>
              <w:pStyle w:val="P3Header1-Clauses"/>
              <w:numPr>
                <w:ilvl w:val="0"/>
                <w:numId w:val="121"/>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77777777"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 xml:space="preserve">Bidder. </w:t>
            </w:r>
            <w:r w:rsidR="007A2405" w:rsidRPr="00B637AF">
              <w:rPr>
                <w:rFonts w:cs="Times New Roman"/>
              </w:rPr>
              <w:t xml:space="preserve"> The Notification of Intention to Award shall contain, at a minimum, the following information:</w:t>
            </w:r>
          </w:p>
          <w:p w14:paraId="39F23A98" w14:textId="77777777" w:rsidR="007A2405" w:rsidRPr="00B637AF" w:rsidRDefault="007A2405" w:rsidP="00E10121">
            <w:pPr>
              <w:pStyle w:val="P3Header1-Clauses"/>
              <w:numPr>
                <w:ilvl w:val="0"/>
                <w:numId w:val="120"/>
              </w:numPr>
              <w:spacing w:before="120" w:after="120"/>
              <w:ind w:left="1175" w:hanging="630"/>
            </w:pPr>
            <w:r w:rsidRPr="00B637AF">
              <w:t xml:space="preserve">the name and address of the Bidder submitting the successful Bid; </w:t>
            </w:r>
          </w:p>
          <w:p w14:paraId="1CBEB05D" w14:textId="77777777" w:rsidR="007A2405" w:rsidRPr="00B637AF" w:rsidRDefault="007A2405" w:rsidP="00E10121">
            <w:pPr>
              <w:pStyle w:val="P3Header1-Clauses"/>
              <w:numPr>
                <w:ilvl w:val="0"/>
                <w:numId w:val="120"/>
              </w:numPr>
              <w:spacing w:before="120" w:after="120"/>
              <w:ind w:left="1175" w:hanging="630"/>
            </w:pPr>
            <w:r w:rsidRPr="00B637AF">
              <w:t xml:space="preserve">the Contract price of the successful Bid; </w:t>
            </w:r>
          </w:p>
          <w:p w14:paraId="5A809CC7" w14:textId="77777777" w:rsidR="007A2405" w:rsidRPr="00B637AF" w:rsidRDefault="007A2405" w:rsidP="00E10121">
            <w:pPr>
              <w:pStyle w:val="P3Header1-Clauses"/>
              <w:numPr>
                <w:ilvl w:val="0"/>
                <w:numId w:val="120"/>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rsidP="00E10121">
            <w:pPr>
              <w:pStyle w:val="P3Header1-Clauses"/>
              <w:numPr>
                <w:ilvl w:val="0"/>
                <w:numId w:val="120"/>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rsidP="00E10121">
            <w:pPr>
              <w:pStyle w:val="P3Header1-Clauses"/>
              <w:numPr>
                <w:ilvl w:val="0"/>
                <w:numId w:val="120"/>
              </w:numPr>
              <w:spacing w:before="120" w:after="120"/>
              <w:ind w:left="1175" w:hanging="630"/>
            </w:pPr>
            <w:r w:rsidRPr="00B637AF">
              <w:t>the expiry date of the Standstill Period;</w:t>
            </w:r>
          </w:p>
          <w:p w14:paraId="34D13DA9" w14:textId="77777777" w:rsidR="00853652" w:rsidRPr="00B637AF" w:rsidRDefault="007A2405" w:rsidP="00E10121">
            <w:pPr>
              <w:pStyle w:val="P3Header1-Clauses"/>
              <w:numPr>
                <w:ilvl w:val="0"/>
                <w:numId w:val="120"/>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rsidP="00E10121">
            <w:pPr>
              <w:pStyle w:val="P3Header1-Clauses"/>
              <w:numPr>
                <w:ilvl w:val="0"/>
                <w:numId w:val="119"/>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rsidP="00E10121">
            <w:pPr>
              <w:pStyle w:val="P3Header1-Clauses"/>
              <w:numPr>
                <w:ilvl w:val="0"/>
                <w:numId w:val="119"/>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77777777"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77777777"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C83414">
              <w:t xml:space="preserve"> </w:t>
            </w:r>
            <w:r>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8"/>
          <w:headerReference w:type="default" r:id="rId49"/>
          <w:footerReference w:type="even" r:id="rId50"/>
          <w:footerReference w:type="default" r:id="rId51"/>
          <w:footerReference w:type="first" r:id="rId52"/>
          <w:footnotePr>
            <w:numRestart w:val="eachSect"/>
          </w:footnotePr>
          <w:type w:val="oddPage"/>
          <w:pgSz w:w="12240" w:h="15840" w:code="1"/>
          <w:pgMar w:top="1440" w:right="1440" w:bottom="1440" w:left="1800" w:header="720" w:footer="720" w:gutter="0"/>
          <w:cols w:space="720"/>
        </w:sectPr>
      </w:pPr>
    </w:p>
    <w:p w14:paraId="04C04B7D" w14:textId="77777777" w:rsidR="007B586E" w:rsidRPr="00B637AF" w:rsidRDefault="007B586E" w:rsidP="00C11403">
      <w:pPr>
        <w:pStyle w:val="Subtitle"/>
        <w:spacing w:before="0"/>
      </w:pPr>
      <w:bookmarkStart w:id="533" w:name="_Toc25317544"/>
      <w:bookmarkStart w:id="534" w:name="_Toc438366665"/>
      <w:bookmarkStart w:id="535" w:name="_Toc41971239"/>
      <w:r w:rsidRPr="00B637AF">
        <w:lastRenderedPageBreak/>
        <w:t>Section II - Bid Data Sheet (BDS)</w:t>
      </w:r>
      <w:bookmarkEnd w:id="533"/>
    </w:p>
    <w:bookmarkEnd w:id="534"/>
    <w:bookmarkEnd w:id="535"/>
    <w:p w14:paraId="601CACAF" w14:textId="77777777" w:rsidR="006F30E7" w:rsidRPr="00B637AF"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4719B135" w14:textId="77777777" w:rsidR="00757E7C" w:rsidRPr="00B637AF" w:rsidRDefault="00757E7C" w:rsidP="00757E7C">
      <w:pPr>
        <w:suppressAutoHyphens/>
        <w:jc w:val="both"/>
        <w:rPr>
          <w:i/>
          <w:color w:val="000000" w:themeColor="text1"/>
          <w:szCs w:val="20"/>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41149D" w:rsidRPr="00B637AF" w14:paraId="7DE84B6B" w14:textId="77777777" w:rsidTr="000B112D">
        <w:trPr>
          <w:jc w:val="center"/>
        </w:trPr>
        <w:tc>
          <w:tcPr>
            <w:tcW w:w="161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477" w:type="dxa"/>
            <w:tcBorders>
              <w:top w:val="single" w:sz="2" w:space="0" w:color="000000"/>
              <w:left w:val="single" w:sz="2" w:space="0" w:color="000000"/>
              <w:bottom w:val="single" w:sz="2" w:space="0" w:color="000000"/>
              <w:right w:val="single" w:sz="2" w:space="0" w:color="000000"/>
            </w:tcBorders>
          </w:tcPr>
          <w:p w14:paraId="3178AF42" w14:textId="77777777" w:rsidR="0041149D" w:rsidRPr="00B637AF" w:rsidRDefault="0041149D" w:rsidP="0060023B">
            <w:pPr>
              <w:tabs>
                <w:tab w:val="right" w:pos="7254"/>
              </w:tabs>
              <w:spacing w:before="120" w:after="120"/>
              <w:jc w:val="center"/>
            </w:pPr>
            <w:r w:rsidRPr="00B637AF">
              <w:rPr>
                <w:b/>
                <w:sz w:val="28"/>
              </w:rPr>
              <w:t>A.  General</w:t>
            </w:r>
          </w:p>
        </w:tc>
      </w:tr>
      <w:tr w:rsidR="00F439EB" w:rsidRPr="00B637AF" w14:paraId="2507CEB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477" w:type="dxa"/>
            <w:tcBorders>
              <w:top w:val="single" w:sz="2" w:space="0" w:color="000000"/>
              <w:left w:val="nil"/>
              <w:bottom w:val="single" w:sz="2" w:space="0" w:color="000000"/>
              <w:right w:val="single" w:sz="2" w:space="0" w:color="000000"/>
            </w:tcBorders>
          </w:tcPr>
          <w:p w14:paraId="6B15BA55" w14:textId="48DED6E1" w:rsidR="00C05C22"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C05C22" w:rsidRPr="009A08F7">
              <w:rPr>
                <w:b/>
                <w:i/>
              </w:rPr>
              <w:t>SD-MC-</w:t>
            </w:r>
            <w:r w:rsidR="001636C4">
              <w:rPr>
                <w:b/>
                <w:i/>
              </w:rPr>
              <w:t>5427</w:t>
            </w:r>
            <w:r w:rsidR="00FB1881">
              <w:rPr>
                <w:b/>
                <w:i/>
              </w:rPr>
              <w:t>60</w:t>
            </w:r>
            <w:r w:rsidR="00C05C22" w:rsidRPr="009A08F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443C5BF5"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C05C22" w:rsidRPr="009A08F7">
              <w:rPr>
                <w:b/>
                <w:i/>
              </w:rPr>
              <w:t>SD-MC-</w:t>
            </w:r>
            <w:r w:rsidR="001636C4">
              <w:rPr>
                <w:b/>
                <w:i/>
              </w:rPr>
              <w:t>5427</w:t>
            </w:r>
            <w:r w:rsidR="00FB1881">
              <w:rPr>
                <w:b/>
                <w:i/>
              </w:rPr>
              <w:t>60</w:t>
            </w:r>
            <w:r w:rsidR="00C05C22" w:rsidRPr="009A08F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1C78D562" w14:textId="17D8FDDF" w:rsidR="00FB1881" w:rsidRDefault="0060023B" w:rsidP="00C05C22">
            <w:pPr>
              <w:tabs>
                <w:tab w:val="right" w:pos="7272"/>
              </w:tabs>
              <w:spacing w:before="60" w:after="120"/>
              <w:rPr>
                <w:b/>
                <w:i/>
              </w:rPr>
            </w:pPr>
            <w:r w:rsidRPr="00B637AF">
              <w:t xml:space="preserve">The name of the RFB is: </w:t>
            </w:r>
            <w:r w:rsidR="00FB1881" w:rsidRPr="00FB1881">
              <w:rPr>
                <w:b/>
                <w:i/>
              </w:rPr>
              <w:t xml:space="preserve">Construction of 30 Child Friendly Spaces (CFS) across 5 Localities in </w:t>
            </w:r>
            <w:proofErr w:type="spellStart"/>
            <w:r w:rsidR="00FB1881" w:rsidRPr="00FB1881">
              <w:rPr>
                <w:b/>
                <w:i/>
              </w:rPr>
              <w:t>Gedaref</w:t>
            </w:r>
            <w:proofErr w:type="spellEnd"/>
            <w:r w:rsidR="00FB1881" w:rsidRPr="00FB1881">
              <w:rPr>
                <w:b/>
                <w:i/>
              </w:rPr>
              <w:t xml:space="preserve"> State</w:t>
            </w:r>
          </w:p>
          <w:p w14:paraId="5084EB73" w14:textId="78099FE8" w:rsidR="00C05C22" w:rsidRDefault="0060023B" w:rsidP="00C11403">
            <w:pPr>
              <w:tabs>
                <w:tab w:val="right" w:pos="7272"/>
              </w:tabs>
              <w:spacing w:before="60" w:after="120"/>
              <w:rPr>
                <w:b/>
                <w:i/>
              </w:rPr>
            </w:pPr>
            <w:r w:rsidRPr="00B637AF">
              <w:t xml:space="preserve">The number and identification of lots </w:t>
            </w:r>
            <w:r w:rsidRPr="00B637AF">
              <w:rPr>
                <w:iCs/>
              </w:rPr>
              <w:t>(contracts)</w:t>
            </w:r>
            <w:r w:rsidRPr="00B637AF">
              <w:rPr>
                <w:i/>
              </w:rPr>
              <w:t xml:space="preserve"> </w:t>
            </w:r>
            <w:r w:rsidRPr="00B637AF">
              <w:t>comprising this RFB is:</w:t>
            </w:r>
            <w:r w:rsidR="00C05C22">
              <w:t xml:space="preserve"> </w:t>
            </w:r>
            <w:r w:rsidR="001636C4">
              <w:rPr>
                <w:b/>
                <w:i/>
              </w:rPr>
              <w:t>Five</w:t>
            </w:r>
            <w:r w:rsidR="00C05C22">
              <w:rPr>
                <w:b/>
                <w:i/>
              </w:rPr>
              <w:t xml:space="preserve"> (</w:t>
            </w:r>
            <w:r w:rsidR="001636C4">
              <w:rPr>
                <w:b/>
                <w:i/>
              </w:rPr>
              <w:t>5</w:t>
            </w:r>
            <w:r w:rsidR="00C11403">
              <w:rPr>
                <w:b/>
                <w:i/>
              </w:rPr>
              <w:t>) listed as follows:</w:t>
            </w:r>
          </w:p>
          <w:p w14:paraId="6D3312DF" w14:textId="2FDC2663" w:rsidR="00035126" w:rsidRPr="00C11403" w:rsidRDefault="00035126" w:rsidP="001636C4">
            <w:pPr>
              <w:pStyle w:val="ListParagraph"/>
              <w:numPr>
                <w:ilvl w:val="0"/>
                <w:numId w:val="217"/>
              </w:numPr>
              <w:spacing w:before="60" w:after="60"/>
              <w:ind w:left="347" w:right="-98"/>
              <w:contextualSpacing w:val="0"/>
              <w:rPr>
                <w:i/>
                <w:iCs/>
              </w:rPr>
            </w:pPr>
            <w:r w:rsidRPr="00C11403">
              <w:rPr>
                <w:i/>
                <w:iCs/>
              </w:rPr>
              <w:t xml:space="preserve">Construction of </w:t>
            </w:r>
            <w:r w:rsidR="00FB1881">
              <w:rPr>
                <w:i/>
                <w:iCs/>
              </w:rPr>
              <w:t>Child Friendly Spaces (CFS</w:t>
            </w:r>
            <w:r w:rsidR="001636C4">
              <w:rPr>
                <w:i/>
                <w:iCs/>
              </w:rPr>
              <w:t>)</w:t>
            </w:r>
            <w:r w:rsidRPr="00C11403">
              <w:rPr>
                <w:i/>
                <w:iCs/>
              </w:rPr>
              <w:t xml:space="preserve">, </w:t>
            </w:r>
            <w:r w:rsidRPr="00C11403">
              <w:rPr>
                <w:b/>
                <w:bCs/>
                <w:i/>
                <w:iCs/>
              </w:rPr>
              <w:t xml:space="preserve">Lot 1: </w:t>
            </w:r>
            <w:r w:rsidR="001636C4">
              <w:rPr>
                <w:b/>
                <w:bCs/>
                <w:i/>
                <w:iCs/>
              </w:rPr>
              <w:t>Al</w:t>
            </w:r>
            <w:r w:rsidR="00FB1881">
              <w:rPr>
                <w:b/>
                <w:bCs/>
                <w:i/>
                <w:iCs/>
              </w:rPr>
              <w:t xml:space="preserve"> </w:t>
            </w:r>
            <w:proofErr w:type="spellStart"/>
            <w:r w:rsidR="00FB1881">
              <w:rPr>
                <w:b/>
                <w:bCs/>
                <w:i/>
                <w:iCs/>
              </w:rPr>
              <w:t>Rahad</w:t>
            </w:r>
            <w:proofErr w:type="spellEnd"/>
          </w:p>
          <w:p w14:paraId="30881027" w14:textId="0F90C20E"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sidR="00FB1881">
              <w:rPr>
                <w:i/>
                <w:iCs/>
              </w:rPr>
              <w:t>Child Friendly Spaces (CFS),</w:t>
            </w:r>
            <w:r w:rsidRPr="00C11403">
              <w:rPr>
                <w:i/>
                <w:iCs/>
              </w:rPr>
              <w:t xml:space="preserve"> </w:t>
            </w:r>
            <w:r w:rsidRPr="00C11403">
              <w:rPr>
                <w:b/>
                <w:bCs/>
                <w:i/>
                <w:iCs/>
              </w:rPr>
              <w:t xml:space="preserve">Lot </w:t>
            </w:r>
            <w:r>
              <w:rPr>
                <w:b/>
                <w:bCs/>
                <w:i/>
                <w:iCs/>
              </w:rPr>
              <w:t>2</w:t>
            </w:r>
            <w:r w:rsidRPr="00C11403">
              <w:rPr>
                <w:b/>
                <w:bCs/>
                <w:i/>
                <w:iCs/>
              </w:rPr>
              <w:t xml:space="preserve">: </w:t>
            </w:r>
            <w:r w:rsidR="00FB1881">
              <w:rPr>
                <w:b/>
                <w:bCs/>
                <w:i/>
                <w:iCs/>
              </w:rPr>
              <w:t xml:space="preserve">Al </w:t>
            </w:r>
            <w:proofErr w:type="spellStart"/>
            <w:r w:rsidR="00FB1881">
              <w:rPr>
                <w:b/>
                <w:bCs/>
                <w:i/>
                <w:iCs/>
              </w:rPr>
              <w:t>Fashaga</w:t>
            </w:r>
            <w:proofErr w:type="spellEnd"/>
          </w:p>
          <w:p w14:paraId="6EE06349" w14:textId="194715EA" w:rsidR="001636C4" w:rsidRPr="00C11403" w:rsidRDefault="001636C4" w:rsidP="001636C4">
            <w:pPr>
              <w:pStyle w:val="ListParagraph"/>
              <w:numPr>
                <w:ilvl w:val="0"/>
                <w:numId w:val="217"/>
              </w:numPr>
              <w:spacing w:before="60" w:after="60"/>
              <w:ind w:left="347" w:right="-98"/>
              <w:contextualSpacing w:val="0"/>
              <w:rPr>
                <w:i/>
                <w:iCs/>
              </w:rPr>
            </w:pPr>
            <w:r w:rsidRPr="00C11403">
              <w:rPr>
                <w:i/>
                <w:iCs/>
              </w:rPr>
              <w:t xml:space="preserve">Construction of </w:t>
            </w:r>
            <w:r w:rsidR="00FB1881">
              <w:rPr>
                <w:i/>
                <w:iCs/>
              </w:rPr>
              <w:t>Child Friendly Spaces (CFS)</w:t>
            </w:r>
            <w:r w:rsidRPr="00C11403">
              <w:rPr>
                <w:i/>
                <w:iCs/>
              </w:rPr>
              <w:t xml:space="preserve">, </w:t>
            </w:r>
            <w:r w:rsidRPr="00C11403">
              <w:rPr>
                <w:b/>
                <w:bCs/>
                <w:i/>
                <w:iCs/>
              </w:rPr>
              <w:t xml:space="preserve">Lot </w:t>
            </w:r>
            <w:r w:rsidR="00FB1881">
              <w:rPr>
                <w:b/>
                <w:bCs/>
                <w:i/>
                <w:iCs/>
              </w:rPr>
              <w:t>3</w:t>
            </w:r>
            <w:r w:rsidRPr="00C11403">
              <w:rPr>
                <w:b/>
                <w:bCs/>
                <w:i/>
                <w:iCs/>
              </w:rPr>
              <w:t xml:space="preserve">: </w:t>
            </w:r>
            <w:r>
              <w:rPr>
                <w:b/>
                <w:bCs/>
                <w:i/>
                <w:iCs/>
              </w:rPr>
              <w:t>Al</w:t>
            </w:r>
            <w:r w:rsidR="00FB1881">
              <w:rPr>
                <w:b/>
                <w:bCs/>
                <w:i/>
                <w:iCs/>
              </w:rPr>
              <w:t xml:space="preserve"> </w:t>
            </w:r>
            <w:proofErr w:type="spellStart"/>
            <w:r w:rsidR="00FB1881">
              <w:rPr>
                <w:b/>
                <w:bCs/>
                <w:i/>
                <w:iCs/>
              </w:rPr>
              <w:t>Fao</w:t>
            </w:r>
            <w:proofErr w:type="spellEnd"/>
          </w:p>
          <w:p w14:paraId="314DCD6C" w14:textId="770CD219"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sidR="00FB1881">
              <w:rPr>
                <w:i/>
                <w:iCs/>
              </w:rPr>
              <w:t>Child Friendly Spaces (CFS)</w:t>
            </w:r>
            <w:r w:rsidRPr="00C11403">
              <w:rPr>
                <w:i/>
                <w:iCs/>
              </w:rPr>
              <w:t xml:space="preserve">, </w:t>
            </w:r>
            <w:r w:rsidRPr="00C11403">
              <w:rPr>
                <w:b/>
                <w:bCs/>
                <w:i/>
                <w:iCs/>
              </w:rPr>
              <w:t xml:space="preserve">Lot </w:t>
            </w:r>
            <w:r w:rsidR="00FB1881">
              <w:rPr>
                <w:b/>
                <w:bCs/>
                <w:i/>
                <w:iCs/>
              </w:rPr>
              <w:t>4</w:t>
            </w:r>
            <w:r w:rsidRPr="00C11403">
              <w:rPr>
                <w:b/>
                <w:bCs/>
                <w:i/>
                <w:iCs/>
              </w:rPr>
              <w:t xml:space="preserve">: </w:t>
            </w:r>
            <w:proofErr w:type="spellStart"/>
            <w:r w:rsidR="00FB1881">
              <w:rPr>
                <w:b/>
                <w:bCs/>
                <w:i/>
                <w:iCs/>
              </w:rPr>
              <w:t>Basundah</w:t>
            </w:r>
            <w:proofErr w:type="spellEnd"/>
          </w:p>
          <w:p w14:paraId="10CE8347" w14:textId="0E42DD51"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sidR="00FB1881">
              <w:rPr>
                <w:i/>
                <w:iCs/>
              </w:rPr>
              <w:t>Child Friendly Spaces (CFS)</w:t>
            </w:r>
            <w:r w:rsidRPr="00C11403">
              <w:rPr>
                <w:i/>
                <w:iCs/>
              </w:rPr>
              <w:t xml:space="preserve">, </w:t>
            </w:r>
            <w:r w:rsidRPr="00C11403">
              <w:rPr>
                <w:b/>
                <w:bCs/>
                <w:i/>
                <w:iCs/>
              </w:rPr>
              <w:t xml:space="preserve">Lot </w:t>
            </w:r>
            <w:r w:rsidR="00FB1881">
              <w:rPr>
                <w:b/>
                <w:bCs/>
                <w:i/>
                <w:iCs/>
              </w:rPr>
              <w:t>5</w:t>
            </w:r>
            <w:r w:rsidRPr="00C11403">
              <w:rPr>
                <w:b/>
                <w:bCs/>
                <w:i/>
                <w:iCs/>
              </w:rPr>
              <w:t xml:space="preserve">: </w:t>
            </w:r>
            <w:r w:rsidR="00FB1881">
              <w:rPr>
                <w:b/>
                <w:bCs/>
                <w:i/>
                <w:iCs/>
              </w:rPr>
              <w:t xml:space="preserve">Al </w:t>
            </w:r>
            <w:proofErr w:type="spellStart"/>
            <w:r w:rsidR="00FB1881">
              <w:rPr>
                <w:b/>
                <w:bCs/>
                <w:i/>
                <w:iCs/>
              </w:rPr>
              <w:t>Mafaza</w:t>
            </w:r>
            <w:proofErr w:type="spellEnd"/>
          </w:p>
          <w:p w14:paraId="34D330E7" w14:textId="4A2AFE11" w:rsidR="00C11403" w:rsidRPr="00C11403" w:rsidRDefault="00C11403" w:rsidP="00C11403">
            <w:pPr>
              <w:spacing w:before="120" w:after="120"/>
              <w:rPr>
                <w:i/>
                <w:iCs/>
              </w:rPr>
            </w:pPr>
            <w:r>
              <w:rPr>
                <w:i/>
                <w:iCs/>
              </w:rPr>
              <w:t xml:space="preserve">And, the RFB No. for all is the same, i.e., </w:t>
            </w:r>
            <w:r w:rsidRPr="009A08F7">
              <w:rPr>
                <w:b/>
                <w:i/>
              </w:rPr>
              <w:t>SD-MC-</w:t>
            </w:r>
            <w:r w:rsidR="001636C4">
              <w:rPr>
                <w:b/>
                <w:i/>
              </w:rPr>
              <w:t>5427</w:t>
            </w:r>
            <w:r w:rsidR="00FB1881">
              <w:rPr>
                <w:b/>
                <w:i/>
              </w:rPr>
              <w:t>60</w:t>
            </w:r>
            <w:r w:rsidRPr="009A08F7">
              <w:rPr>
                <w:b/>
                <w:i/>
              </w:rPr>
              <w:t>-CW-RFB</w:t>
            </w:r>
          </w:p>
        </w:tc>
      </w:tr>
      <w:tr w:rsidR="00F25263" w:rsidRPr="00B637AF" w14:paraId="437D8706"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47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47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w:t>
            </w:r>
            <w:proofErr w:type="spellStart"/>
            <w:r w:rsidRPr="00B26B86">
              <w:t>LoA</w:t>
            </w:r>
            <w:proofErr w:type="spellEnd"/>
            <w:r w:rsidRPr="00B26B86">
              <w:t>)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t>ITB 4.1</w:t>
            </w:r>
          </w:p>
        </w:tc>
        <w:tc>
          <w:tcPr>
            <w:tcW w:w="747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47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3"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77777777" w:rsidR="00F25263" w:rsidRPr="00B637AF" w:rsidRDefault="00F25263" w:rsidP="00F25263">
            <w:pPr>
              <w:tabs>
                <w:tab w:val="right" w:pos="7254"/>
              </w:tabs>
              <w:spacing w:before="120" w:after="120"/>
              <w:jc w:val="center"/>
            </w:pPr>
            <w:r w:rsidRPr="00B637AF">
              <w:rPr>
                <w:b/>
                <w:sz w:val="28"/>
              </w:rPr>
              <w:lastRenderedPageBreak/>
              <w:t>B.  Contents of Bidding Document</w:t>
            </w:r>
          </w:p>
        </w:tc>
      </w:tr>
      <w:tr w:rsidR="00F25263" w:rsidRPr="00B637AF" w14:paraId="35571D6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47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 xml:space="preserve">House No. 88, </w:t>
            </w:r>
            <w:proofErr w:type="spellStart"/>
            <w:r w:rsidR="00C950E5" w:rsidRPr="007F5AFC">
              <w:t>Aljubarab</w:t>
            </w:r>
            <w:proofErr w:type="spellEnd"/>
            <w:r w:rsidR="00C950E5" w:rsidRPr="007F5AFC">
              <w:t xml:space="preserve"> East District,</w:t>
            </w:r>
            <w:r w:rsidR="00C950E5">
              <w:t xml:space="preserve"> </w:t>
            </w:r>
            <w:proofErr w:type="spellStart"/>
            <w:r w:rsidR="00C950E5">
              <w:t>Gedaref</w:t>
            </w:r>
            <w:proofErr w:type="spellEnd"/>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proofErr w:type="spellStart"/>
            <w:r>
              <w:rPr>
                <w:b/>
                <w:i/>
              </w:rPr>
              <w:t>Gedaref</w:t>
            </w:r>
            <w:proofErr w:type="spellEnd"/>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47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47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F25263" w:rsidRPr="00B637AF" w14:paraId="6046C22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FF838B2" w14:textId="77777777" w:rsidR="00F25263" w:rsidRPr="00B637AF" w:rsidRDefault="00F25263" w:rsidP="00F25263">
            <w:pPr>
              <w:spacing w:before="60" w:after="60"/>
              <w:rPr>
                <w:b/>
              </w:rPr>
            </w:pPr>
            <w:r w:rsidRPr="00B637AF">
              <w:rPr>
                <w:b/>
              </w:rPr>
              <w:t>ITB 7.4</w:t>
            </w:r>
          </w:p>
        </w:tc>
        <w:tc>
          <w:tcPr>
            <w:tcW w:w="7477" w:type="dxa"/>
            <w:tcBorders>
              <w:top w:val="single" w:sz="2" w:space="0" w:color="000000"/>
              <w:left w:val="nil"/>
              <w:bottom w:val="single" w:sz="2" w:space="0" w:color="000000"/>
              <w:right w:val="single" w:sz="2" w:space="0" w:color="000000"/>
            </w:tcBorders>
          </w:tcPr>
          <w:p w14:paraId="40A3C913" w14:textId="4C2DE6FA" w:rsidR="00F25263" w:rsidRPr="00C05C22" w:rsidRDefault="00F25263" w:rsidP="00F25263">
            <w:pPr>
              <w:spacing w:before="60" w:after="60"/>
            </w:pPr>
            <w:r w:rsidRPr="00C05C22">
              <w:t xml:space="preserve">A Pre-Bid meeting </w:t>
            </w:r>
            <w:r w:rsidRPr="00C05C22">
              <w:rPr>
                <w:b/>
                <w:i/>
              </w:rPr>
              <w:t>shall</w:t>
            </w:r>
            <w:r w:rsidR="008166D3" w:rsidRPr="00C05C22">
              <w:rPr>
                <w:b/>
                <w:i/>
              </w:rPr>
              <w:t xml:space="preserve"> not</w:t>
            </w:r>
            <w:r w:rsidRPr="00C05C22">
              <w:rPr>
                <w:b/>
                <w:i/>
              </w:rPr>
              <w:t xml:space="preserve"> </w:t>
            </w:r>
            <w:r w:rsidRPr="00C05C22">
              <w:t>take place</w:t>
            </w:r>
            <w:r w:rsidR="00C05C22" w:rsidRPr="00C05C22">
              <w:t>. However, upon the request of potential bidders, Mercy Corps will organize a virtual meeting to give briefing on the bidding requirements and respond to request for clarifications if any</w:t>
            </w:r>
            <w:r w:rsidRPr="00C05C22">
              <w:t xml:space="preserve">.  </w:t>
            </w:r>
          </w:p>
          <w:p w14:paraId="6658306D" w14:textId="60B59075" w:rsidR="00F25263" w:rsidRPr="00C05C22" w:rsidRDefault="00F25263" w:rsidP="00F25263">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77777777" w:rsidR="00F25263" w:rsidRPr="00B637AF" w:rsidRDefault="00F25263" w:rsidP="00F25263">
            <w:pPr>
              <w:tabs>
                <w:tab w:val="right" w:pos="7254"/>
              </w:tabs>
              <w:spacing w:before="120" w:after="120"/>
              <w:jc w:val="center"/>
              <w:rPr>
                <w:b/>
                <w:sz w:val="28"/>
              </w:rPr>
            </w:pPr>
            <w:r w:rsidRPr="00B637AF">
              <w:rPr>
                <w:b/>
                <w:sz w:val="28"/>
              </w:rPr>
              <w:t>C.  Preparation of Bids</w:t>
            </w:r>
          </w:p>
        </w:tc>
      </w:tr>
      <w:tr w:rsidR="00F25263" w:rsidRPr="00B637AF" w14:paraId="0355B95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47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C5731B">
            <w:pPr>
              <w:tabs>
                <w:tab w:val="right" w:pos="7254"/>
              </w:tabs>
              <w:spacing w:before="60" w:after="12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C5731B">
            <w:pPr>
              <w:spacing w:before="60" w:after="12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C5731B">
            <w:pPr>
              <w:tabs>
                <w:tab w:val="right" w:pos="7254"/>
              </w:tabs>
              <w:spacing w:before="60" w:after="12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47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C5731B">
            <w:pPr>
              <w:tabs>
                <w:tab w:val="right" w:pos="7254"/>
              </w:tabs>
              <w:spacing w:before="60" w:after="120"/>
              <w:rPr>
                <w:b/>
                <w:i/>
              </w:rPr>
            </w:pPr>
            <w:r w:rsidRPr="003C0ED8">
              <w:t xml:space="preserve">The following schedules shall be submitted with the Bid: </w:t>
            </w:r>
            <w:r w:rsidRPr="003C0ED8">
              <w:rPr>
                <w:b/>
                <w:i/>
              </w:rPr>
              <w:t xml:space="preserve">Priced Bill of Quantities (this is Informative </w:t>
            </w:r>
            <w:proofErr w:type="spellStart"/>
            <w:r w:rsidRPr="003C0ED8">
              <w:rPr>
                <w:b/>
                <w:i/>
              </w:rPr>
              <w:t>BoQ</w:t>
            </w:r>
            <w:proofErr w:type="spellEnd"/>
            <w:r w:rsidRPr="003C0ED8">
              <w:rPr>
                <w:b/>
                <w:i/>
              </w:rPr>
              <w:t xml:space="preserve"> to show how they derived their total price and to value any future variations) in addition to the Schedules/Forms listed under Section IV: Bidding Forms.</w:t>
            </w:r>
          </w:p>
        </w:tc>
      </w:tr>
      <w:tr w:rsidR="00F25263" w:rsidRPr="00B637AF" w14:paraId="4488BEF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w:t>
            </w:r>
            <w:proofErr w:type="spellStart"/>
            <w:r w:rsidRPr="00B637AF">
              <w:rPr>
                <w:iCs/>
                <w:color w:val="000000" w:themeColor="text1"/>
                <w:lang w:val="en-US"/>
              </w:rPr>
              <w:t>i</w:t>
            </w:r>
            <w:proofErr w:type="spellEnd"/>
            <w:r w:rsidRPr="00B637AF">
              <w:rPr>
                <w:iCs/>
                <w:color w:val="000000" w:themeColor="text1"/>
                <w:lang w:val="en-US"/>
              </w:rPr>
              <w:t>)</w:t>
            </w:r>
          </w:p>
        </w:tc>
        <w:tc>
          <w:tcPr>
            <w:tcW w:w="747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rsidP="00F25263">
            <w:pPr>
              <w:numPr>
                <w:ilvl w:val="0"/>
                <w:numId w:val="140"/>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4B260CB6"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lastRenderedPageBreak/>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rsidP="00F25263">
            <w:pPr>
              <w:pStyle w:val="ListParagraph"/>
              <w:numPr>
                <w:ilvl w:val="0"/>
                <w:numId w:val="68"/>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rsidP="00F25263">
            <w:pPr>
              <w:pStyle w:val="ListParagraph"/>
              <w:numPr>
                <w:ilvl w:val="0"/>
                <w:numId w:val="68"/>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C11403">
            <w:pPr>
              <w:spacing w:before="120" w:after="60"/>
              <w:rPr>
                <w:b/>
                <w:bCs/>
              </w:rPr>
            </w:pPr>
            <w:r w:rsidRPr="00B637AF">
              <w:rPr>
                <w:b/>
              </w:rPr>
              <w:lastRenderedPageBreak/>
              <w:t>ITB 13.1</w:t>
            </w:r>
          </w:p>
        </w:tc>
        <w:tc>
          <w:tcPr>
            <w:tcW w:w="747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C11403">
            <w:pPr>
              <w:tabs>
                <w:tab w:val="right" w:pos="7254"/>
              </w:tabs>
              <w:spacing w:before="120" w:after="12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C11403">
            <w:pPr>
              <w:spacing w:before="120" w:after="60"/>
              <w:rPr>
                <w:b/>
                <w:bCs/>
              </w:rPr>
            </w:pPr>
            <w:r w:rsidRPr="00B637AF">
              <w:rPr>
                <w:b/>
              </w:rPr>
              <w:t>ITB 13.2</w:t>
            </w:r>
          </w:p>
        </w:tc>
        <w:tc>
          <w:tcPr>
            <w:tcW w:w="747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C11403">
            <w:pPr>
              <w:tabs>
                <w:tab w:val="right" w:pos="7254"/>
              </w:tabs>
              <w:spacing w:before="120" w:after="12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C11403">
            <w:pPr>
              <w:spacing w:before="120" w:after="60"/>
              <w:rPr>
                <w:b/>
                <w:bCs/>
              </w:rPr>
            </w:pPr>
            <w:r w:rsidRPr="00B637AF">
              <w:rPr>
                <w:b/>
                <w:iCs/>
              </w:rPr>
              <w:t>ITB 13.4</w:t>
            </w:r>
          </w:p>
        </w:tc>
        <w:tc>
          <w:tcPr>
            <w:tcW w:w="747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C11403">
            <w:pPr>
              <w:tabs>
                <w:tab w:val="right" w:pos="7254"/>
              </w:tabs>
              <w:spacing w:before="120" w:after="12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C11403">
            <w:pPr>
              <w:spacing w:before="120" w:after="60"/>
              <w:rPr>
                <w:b/>
                <w:iCs/>
              </w:rPr>
            </w:pPr>
            <w:r w:rsidRPr="00B637AF">
              <w:rPr>
                <w:b/>
              </w:rPr>
              <w:t>ITB 14.5</w:t>
            </w:r>
          </w:p>
        </w:tc>
        <w:tc>
          <w:tcPr>
            <w:tcW w:w="7477" w:type="dxa"/>
            <w:tcBorders>
              <w:top w:val="single" w:sz="2" w:space="0" w:color="000000"/>
              <w:left w:val="nil"/>
              <w:bottom w:val="single" w:sz="2" w:space="0" w:color="000000"/>
              <w:right w:val="single" w:sz="2" w:space="0" w:color="000000"/>
            </w:tcBorders>
          </w:tcPr>
          <w:p w14:paraId="3E1F7CA9" w14:textId="2BAF5CB5" w:rsidR="00F25263" w:rsidRPr="00B637AF" w:rsidRDefault="00F25263" w:rsidP="00C11403">
            <w:pPr>
              <w:tabs>
                <w:tab w:val="right" w:pos="7254"/>
              </w:tabs>
              <w:spacing w:before="120" w:after="120"/>
              <w:rPr>
                <w:iCs/>
              </w:rPr>
            </w:pPr>
            <w:r w:rsidRPr="00B637AF">
              <w:t xml:space="preserve">The prices quoted by the Bidder </w:t>
            </w:r>
            <w:r w:rsidRPr="00B637AF">
              <w:rPr>
                <w:b/>
                <w:i/>
              </w:rPr>
              <w:t>shall not be</w:t>
            </w:r>
            <w:r w:rsidRPr="00B637AF">
              <w:rPr>
                <w:i/>
              </w:rPr>
              <w:t xml:space="preserve"> </w:t>
            </w:r>
            <w:r w:rsidRPr="00B637AF">
              <w:t xml:space="preserve">subject to adjustment during the performance of the Contract.  </w:t>
            </w:r>
          </w:p>
        </w:tc>
      </w:tr>
      <w:tr w:rsidR="00F25263" w:rsidRPr="00B637AF" w14:paraId="10EB8A2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C11403">
            <w:pPr>
              <w:spacing w:before="120" w:after="60"/>
              <w:jc w:val="both"/>
              <w:rPr>
                <w:b/>
                <w:iCs/>
              </w:rPr>
            </w:pPr>
            <w:r w:rsidRPr="00B637AF">
              <w:rPr>
                <w:b/>
              </w:rPr>
              <w:t>ITB 15.1</w:t>
            </w:r>
          </w:p>
        </w:tc>
        <w:tc>
          <w:tcPr>
            <w:tcW w:w="7477" w:type="dxa"/>
            <w:tcBorders>
              <w:top w:val="single" w:sz="2" w:space="0" w:color="000000"/>
              <w:left w:val="nil"/>
              <w:bottom w:val="single" w:sz="2" w:space="0" w:color="000000"/>
              <w:right w:val="single" w:sz="2" w:space="0" w:color="000000"/>
            </w:tcBorders>
          </w:tcPr>
          <w:p w14:paraId="39807A95" w14:textId="7AEF4A5E" w:rsidR="00F25263" w:rsidRPr="00A53D27" w:rsidRDefault="00F25263" w:rsidP="00C11403">
            <w:pPr>
              <w:tabs>
                <w:tab w:val="right" w:pos="7254"/>
              </w:tabs>
              <w:spacing w:before="120" w:after="120"/>
              <w:rPr>
                <w:b/>
                <w:i/>
              </w:rPr>
            </w:pPr>
            <w:r w:rsidRPr="00A53D27">
              <w:t xml:space="preserve">The price shall be quoted by the Bidder in: </w:t>
            </w:r>
            <w:r w:rsidRPr="00A53D27">
              <w:rPr>
                <w:b/>
                <w:i/>
              </w:rPr>
              <w:t>United States Dollar (USD</w:t>
            </w:r>
            <w:r w:rsidR="00A82A3C">
              <w:rPr>
                <w:b/>
                <w:i/>
              </w:rPr>
              <w:t xml:space="preserve">) or </w:t>
            </w:r>
            <w:r w:rsidR="00827D9F">
              <w:rPr>
                <w:b/>
                <w:i/>
              </w:rPr>
              <w:t xml:space="preserve">any </w:t>
            </w:r>
            <w:r w:rsidR="00A82A3C">
              <w:rPr>
                <w:b/>
                <w:i/>
              </w:rPr>
              <w:t>other freely exchangeable currency</w:t>
            </w:r>
            <w:r w:rsidR="00827D9F">
              <w:rPr>
                <w:b/>
                <w:i/>
              </w:rPr>
              <w:t xml:space="preserve"> or combination of currencies.</w:t>
            </w:r>
          </w:p>
        </w:tc>
      </w:tr>
      <w:tr w:rsidR="00F25263" w:rsidRPr="00B637AF" w14:paraId="7186FA5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C11403">
            <w:pPr>
              <w:spacing w:before="120" w:after="60"/>
              <w:rPr>
                <w:b/>
                <w:bCs/>
              </w:rPr>
            </w:pPr>
            <w:r w:rsidRPr="00B637AF">
              <w:rPr>
                <w:b/>
                <w:bCs/>
              </w:rPr>
              <w:t>ITB 18.1</w:t>
            </w:r>
          </w:p>
        </w:tc>
        <w:tc>
          <w:tcPr>
            <w:tcW w:w="7477" w:type="dxa"/>
            <w:tcBorders>
              <w:top w:val="single" w:sz="2" w:space="0" w:color="000000"/>
              <w:left w:val="nil"/>
              <w:bottom w:val="single" w:sz="2" w:space="0" w:color="000000"/>
              <w:right w:val="single" w:sz="2" w:space="0" w:color="000000"/>
            </w:tcBorders>
          </w:tcPr>
          <w:p w14:paraId="00B31706" w14:textId="50853FFB" w:rsidR="00F25263" w:rsidRPr="00B637AF" w:rsidRDefault="00F25263" w:rsidP="00C11403">
            <w:pPr>
              <w:tabs>
                <w:tab w:val="right" w:pos="4860"/>
              </w:tabs>
              <w:spacing w:before="120" w:after="120"/>
            </w:pPr>
            <w:r w:rsidRPr="002B2BE6">
              <w:rPr>
                <w:i/>
                <w:color w:val="000000" w:themeColor="text1"/>
              </w:rPr>
              <w:t>The Bid shall be valid until:</w:t>
            </w:r>
            <w:r w:rsidRPr="007636D9">
              <w:rPr>
                <w:b/>
                <w:i/>
                <w:color w:val="000000" w:themeColor="text1"/>
              </w:rPr>
              <w:t xml:space="preserve"> </w:t>
            </w:r>
            <w:r w:rsidRPr="000C45C0">
              <w:rPr>
                <w:b/>
                <w:i/>
                <w:color w:val="000000" w:themeColor="text1"/>
                <w:highlight w:val="yellow"/>
              </w:rPr>
              <w:t>J</w:t>
            </w:r>
            <w:r w:rsidR="00EC6008">
              <w:rPr>
                <w:b/>
                <w:i/>
                <w:color w:val="000000" w:themeColor="text1"/>
                <w:highlight w:val="yellow"/>
              </w:rPr>
              <w:t>u</w:t>
            </w:r>
            <w:r w:rsidR="001636C4">
              <w:rPr>
                <w:b/>
                <w:i/>
                <w:color w:val="000000" w:themeColor="text1"/>
                <w:highlight w:val="yellow"/>
              </w:rPr>
              <w:t>ly 31</w:t>
            </w:r>
            <w:r>
              <w:rPr>
                <w:b/>
                <w:i/>
                <w:color w:val="000000" w:themeColor="text1"/>
              </w:rPr>
              <w:t>, 2026.</w:t>
            </w:r>
          </w:p>
        </w:tc>
      </w:tr>
      <w:tr w:rsidR="00C5731B" w:rsidRPr="00B637AF" w14:paraId="130D471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3F18E0" w14:textId="77777777" w:rsidR="00C5731B" w:rsidRPr="00B637AF" w:rsidRDefault="00C5731B" w:rsidP="00C5731B">
            <w:pPr>
              <w:spacing w:before="60" w:after="60"/>
              <w:rPr>
                <w:b/>
                <w:bCs/>
              </w:rPr>
            </w:pPr>
            <w:r w:rsidRPr="00B637AF">
              <w:rPr>
                <w:b/>
              </w:rPr>
              <w:t>ITB 18.3 (a)</w:t>
            </w:r>
          </w:p>
        </w:tc>
        <w:tc>
          <w:tcPr>
            <w:tcW w:w="7477" w:type="dxa"/>
            <w:tcBorders>
              <w:top w:val="single" w:sz="2" w:space="0" w:color="000000"/>
              <w:left w:val="nil"/>
              <w:bottom w:val="single" w:sz="2" w:space="0" w:color="000000"/>
              <w:right w:val="single" w:sz="2" w:space="0" w:color="000000"/>
            </w:tcBorders>
          </w:tcPr>
          <w:p w14:paraId="2A38D1B6" w14:textId="77777777" w:rsidR="00C5731B" w:rsidRPr="00967008" w:rsidRDefault="00C5731B" w:rsidP="00C11403">
            <w:pPr>
              <w:tabs>
                <w:tab w:val="right" w:pos="7254"/>
              </w:tabs>
              <w:spacing w:before="120" w:after="120"/>
            </w:pPr>
            <w:r w:rsidRPr="00967008">
              <w:t xml:space="preserve">The Bid price shall be adjusted by the following factor(s): </w:t>
            </w:r>
          </w:p>
          <w:p w14:paraId="60D1F25B"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8% per annum for local currency portion; and</w:t>
            </w:r>
          </w:p>
          <w:p w14:paraId="714B7295"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 xml:space="preserve">3% per annum for foreign currency portion. </w:t>
            </w:r>
          </w:p>
          <w:p w14:paraId="7FCDBE5F" w14:textId="7677C30C" w:rsidR="00C5731B" w:rsidRPr="006B43B6" w:rsidRDefault="00C5731B" w:rsidP="00C5731B">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t>ITB 19.1</w:t>
            </w:r>
          </w:p>
          <w:p w14:paraId="6AFEE716" w14:textId="77777777" w:rsidR="00F25263" w:rsidRPr="00B637AF" w:rsidRDefault="00F25263" w:rsidP="00F25263">
            <w:pPr>
              <w:spacing w:before="60" w:after="60"/>
              <w:rPr>
                <w:b/>
              </w:rPr>
            </w:pPr>
          </w:p>
        </w:tc>
        <w:tc>
          <w:tcPr>
            <w:tcW w:w="747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C5731B">
            <w:pPr>
              <w:tabs>
                <w:tab w:val="right" w:pos="7254"/>
              </w:tabs>
              <w:spacing w:before="60" w:after="12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C5731B">
            <w:pPr>
              <w:tabs>
                <w:tab w:val="right" w:pos="7254"/>
              </w:tabs>
              <w:spacing w:before="60" w:after="12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lastRenderedPageBreak/>
              <w:t>ITB 19.9</w:t>
            </w:r>
          </w:p>
        </w:tc>
        <w:tc>
          <w:tcPr>
            <w:tcW w:w="7477" w:type="dxa"/>
            <w:tcBorders>
              <w:top w:val="single" w:sz="2" w:space="0" w:color="000000"/>
              <w:left w:val="nil"/>
              <w:bottom w:val="single" w:sz="2" w:space="0" w:color="000000"/>
              <w:right w:val="single" w:sz="2" w:space="0" w:color="000000"/>
            </w:tcBorders>
          </w:tcPr>
          <w:p w14:paraId="1C7D20AF" w14:textId="35085F73" w:rsidR="00F25263" w:rsidRPr="00A53D27" w:rsidRDefault="00F25263" w:rsidP="00C5731B">
            <w:pPr>
              <w:tabs>
                <w:tab w:val="right" w:pos="7254"/>
              </w:tabs>
              <w:spacing w:before="60" w:after="12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 xml:space="preserve">starting from the date the Bidder performs any of the actions.  </w:t>
            </w:r>
          </w:p>
        </w:tc>
      </w:tr>
      <w:tr w:rsidR="00F25263" w:rsidRPr="00B637AF" w14:paraId="1B93BDF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477" w:type="dxa"/>
            <w:tcBorders>
              <w:top w:val="single" w:sz="2" w:space="0" w:color="000000"/>
              <w:left w:val="nil"/>
              <w:bottom w:val="single" w:sz="2" w:space="0" w:color="000000"/>
              <w:right w:val="single" w:sz="2" w:space="0" w:color="000000"/>
            </w:tcBorders>
          </w:tcPr>
          <w:p w14:paraId="42E663E9" w14:textId="675E5B36" w:rsidR="006A22C5" w:rsidRPr="00C5731B" w:rsidRDefault="00F25263" w:rsidP="00C5731B">
            <w:pPr>
              <w:tabs>
                <w:tab w:val="right" w:pos="7254"/>
              </w:tabs>
              <w:spacing w:before="60" w:after="12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0B112D">
        <w:trPr>
          <w:jc w:val="center"/>
        </w:trPr>
        <w:tc>
          <w:tcPr>
            <w:tcW w:w="161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47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0B112D">
        <w:trPr>
          <w:jc w:val="center"/>
        </w:trPr>
        <w:tc>
          <w:tcPr>
            <w:tcW w:w="161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47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C5731B">
            <w:pPr>
              <w:tabs>
                <w:tab w:val="right" w:pos="7254"/>
              </w:tabs>
              <w:spacing w:before="60" w:after="8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C5731B">
            <w:pPr>
              <w:pStyle w:val="Footer"/>
              <w:spacing w:before="60" w:after="8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C5731B">
            <w:pPr>
              <w:spacing w:before="60" w:after="80"/>
              <w:ind w:left="963" w:hanging="963"/>
            </w:pPr>
            <w:r w:rsidRPr="00B637AF">
              <w:t xml:space="preserve">Street Address: </w:t>
            </w:r>
            <w:r w:rsidR="00EC6008" w:rsidRPr="00693800">
              <w:t xml:space="preserve">House No. 88, </w:t>
            </w:r>
            <w:proofErr w:type="spellStart"/>
            <w:r w:rsidR="00EC6008" w:rsidRPr="00693800">
              <w:t>Aljubarab</w:t>
            </w:r>
            <w:proofErr w:type="spellEnd"/>
            <w:r w:rsidR="00EC6008" w:rsidRPr="00693800">
              <w:t xml:space="preserve"> East District,</w:t>
            </w:r>
            <w:r w:rsidR="00EC6008">
              <w:t xml:space="preserve"> </w:t>
            </w:r>
            <w:proofErr w:type="spellStart"/>
            <w:r w:rsidR="00EC6008" w:rsidRPr="00693800">
              <w:t>Gedaref</w:t>
            </w:r>
            <w:proofErr w:type="spellEnd"/>
            <w:r w:rsidRPr="00B637AF">
              <w:tab/>
            </w:r>
          </w:p>
          <w:p w14:paraId="6561D5D5" w14:textId="6CC644BF" w:rsidR="00F25263" w:rsidRPr="00B637AF" w:rsidRDefault="00F25263" w:rsidP="00C5731B">
            <w:pPr>
              <w:spacing w:before="60" w:after="80"/>
              <w:ind w:left="1053" w:hanging="1053"/>
            </w:pPr>
            <w:r w:rsidRPr="00B637AF">
              <w:t xml:space="preserve">Floor/ Room number: </w:t>
            </w:r>
            <w:r w:rsidR="00EC6008">
              <w:rPr>
                <w:b/>
                <w:i/>
              </w:rPr>
              <w:t>Meeting Room</w:t>
            </w:r>
          </w:p>
          <w:p w14:paraId="75554B9B" w14:textId="6B756670"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61EF4E5B" w14:textId="41ABEABC" w:rsidR="00F25263" w:rsidRPr="00B637AF" w:rsidRDefault="00F25263" w:rsidP="00C5731B">
            <w:pPr>
              <w:spacing w:before="60" w:after="80"/>
            </w:pPr>
            <w:r w:rsidRPr="00B637AF">
              <w:t xml:space="preserve">Country: </w:t>
            </w:r>
            <w:r>
              <w:rPr>
                <w:b/>
                <w:i/>
              </w:rPr>
              <w:t>Sudan</w:t>
            </w:r>
            <w:r w:rsidRPr="00B637AF">
              <w:tab/>
            </w:r>
          </w:p>
          <w:p w14:paraId="2A034170" w14:textId="77777777" w:rsidR="00F25263" w:rsidRPr="00B637AF" w:rsidRDefault="00F25263" w:rsidP="00C5731B">
            <w:pPr>
              <w:tabs>
                <w:tab w:val="right" w:pos="7254"/>
              </w:tabs>
              <w:spacing w:before="60" w:after="80"/>
            </w:pPr>
            <w:r w:rsidRPr="00B637AF">
              <w:t xml:space="preserve">The deadline for Bid submission is: </w:t>
            </w:r>
          </w:p>
          <w:p w14:paraId="59F2315D" w14:textId="749FC865" w:rsidR="00F25263" w:rsidRPr="00B637AF" w:rsidRDefault="00F25263" w:rsidP="00C5731B">
            <w:pPr>
              <w:spacing w:before="60" w:after="80"/>
              <w:rPr>
                <w:b/>
              </w:rPr>
            </w:pPr>
            <w:r w:rsidRPr="00B637AF">
              <w:t>Date:</w:t>
            </w:r>
            <w:r w:rsidRPr="00B637AF">
              <w:rPr>
                <w:b/>
              </w:rPr>
              <w:t xml:space="preserve"> </w:t>
            </w:r>
            <w:r w:rsidR="00DE4AE2">
              <w:rPr>
                <w:b/>
                <w:i/>
                <w:iCs/>
                <w:highlight w:val="yellow"/>
              </w:rPr>
              <w:t>18</w:t>
            </w:r>
            <w:r w:rsidR="0047364F" w:rsidRPr="0047364F">
              <w:rPr>
                <w:b/>
                <w:i/>
                <w:iCs/>
                <w:highlight w:val="yellow"/>
                <w:vertAlign w:val="superscript"/>
              </w:rPr>
              <w:t>th</w:t>
            </w:r>
            <w:r w:rsidR="0047364F" w:rsidRPr="0047364F">
              <w:rPr>
                <w:b/>
                <w:i/>
                <w:iCs/>
                <w:highlight w:val="yellow"/>
              </w:rPr>
              <w:t xml:space="preserve"> May</w:t>
            </w:r>
            <w:r w:rsidRPr="0047364F">
              <w:rPr>
                <w:b/>
                <w:i/>
                <w:iCs/>
                <w:highlight w:val="yellow"/>
              </w:rPr>
              <w:t>, 2026</w:t>
            </w:r>
          </w:p>
          <w:p w14:paraId="3B5CA828" w14:textId="4B225457" w:rsidR="00F25263" w:rsidRPr="00B637AF" w:rsidRDefault="00F25263" w:rsidP="00C5731B">
            <w:pPr>
              <w:tabs>
                <w:tab w:val="right" w:pos="7254"/>
              </w:tabs>
              <w:spacing w:before="60" w:after="8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C5731B">
            <w:pPr>
              <w:suppressAutoHyphens/>
              <w:spacing w:before="60" w:after="8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0B112D">
        <w:trPr>
          <w:jc w:val="center"/>
        </w:trPr>
        <w:tc>
          <w:tcPr>
            <w:tcW w:w="161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477" w:type="dxa"/>
            <w:vMerge/>
            <w:tcBorders>
              <w:left w:val="single" w:sz="4" w:space="0" w:color="auto"/>
              <w:bottom w:val="single" w:sz="2" w:space="0" w:color="000000"/>
              <w:right w:val="single" w:sz="2" w:space="0" w:color="000000"/>
            </w:tcBorders>
          </w:tcPr>
          <w:p w14:paraId="33EB2EDF" w14:textId="77777777" w:rsidR="00F25263" w:rsidRPr="00B637AF" w:rsidRDefault="00F25263" w:rsidP="00C5731B">
            <w:pPr>
              <w:tabs>
                <w:tab w:val="right" w:pos="7254"/>
              </w:tabs>
              <w:spacing w:before="60" w:after="80"/>
            </w:pPr>
          </w:p>
        </w:tc>
      </w:tr>
      <w:tr w:rsidR="00F25263" w:rsidRPr="00B637AF" w14:paraId="0F869CB3" w14:textId="77777777" w:rsidTr="000B112D">
        <w:trPr>
          <w:jc w:val="center"/>
        </w:trPr>
        <w:tc>
          <w:tcPr>
            <w:tcW w:w="161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47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C5731B">
            <w:pPr>
              <w:tabs>
                <w:tab w:val="right" w:pos="7254"/>
              </w:tabs>
              <w:spacing w:before="60" w:after="80"/>
            </w:pPr>
            <w:r w:rsidRPr="00B637AF">
              <w:t>The Bid opening</w:t>
            </w:r>
            <w:r w:rsidRPr="00B637AF">
              <w:rPr>
                <w:iCs/>
              </w:rPr>
              <w:t xml:space="preserve"> shall </w:t>
            </w:r>
            <w:r w:rsidRPr="00B637AF">
              <w:t xml:space="preserve">take place at: </w:t>
            </w:r>
          </w:p>
          <w:p w14:paraId="16EA012C" w14:textId="7D19A89B" w:rsidR="00F25263" w:rsidRPr="00B637AF" w:rsidRDefault="00F25263" w:rsidP="00C5731B">
            <w:pPr>
              <w:spacing w:before="60" w:after="80"/>
              <w:ind w:left="963" w:hanging="963"/>
            </w:pPr>
            <w:r w:rsidRPr="00B637AF">
              <w:t xml:space="preserve">Street Address: </w:t>
            </w:r>
            <w:r w:rsidR="008A235A" w:rsidRPr="008A235A">
              <w:t xml:space="preserve">House No. 88, </w:t>
            </w:r>
            <w:proofErr w:type="spellStart"/>
            <w:r w:rsidR="008A235A" w:rsidRPr="008A235A">
              <w:t>Aljubarab</w:t>
            </w:r>
            <w:proofErr w:type="spellEnd"/>
            <w:r w:rsidR="008A235A" w:rsidRPr="008A235A">
              <w:t xml:space="preserve"> East District,</w:t>
            </w:r>
            <w:r w:rsidR="00C5731B">
              <w:t xml:space="preserve"> </w:t>
            </w:r>
            <w:proofErr w:type="spellStart"/>
            <w:r w:rsidR="008A235A" w:rsidRPr="008A235A">
              <w:t>Gedaref</w:t>
            </w:r>
            <w:proofErr w:type="spellEnd"/>
            <w:r w:rsidR="008A235A" w:rsidRPr="008A235A">
              <w:t>, Sudan</w:t>
            </w:r>
            <w:r w:rsidR="008A235A" w:rsidRPr="008A235A" w:rsidDel="008A235A">
              <w:t xml:space="preserve"> </w:t>
            </w:r>
          </w:p>
          <w:p w14:paraId="6BFC7E1F" w14:textId="77777777" w:rsidR="003C0ED8" w:rsidRPr="00B637AF" w:rsidRDefault="003C0ED8" w:rsidP="00C5731B">
            <w:pPr>
              <w:spacing w:before="60" w:after="80"/>
              <w:ind w:left="1053" w:hanging="1053"/>
            </w:pPr>
            <w:r w:rsidRPr="00B637AF">
              <w:t xml:space="preserve">Floor/ Room number: </w:t>
            </w:r>
            <w:r>
              <w:rPr>
                <w:b/>
                <w:i/>
              </w:rPr>
              <w:t>Meeting Room</w:t>
            </w:r>
          </w:p>
          <w:p w14:paraId="506F495F" w14:textId="77777777"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4C499C3A" w14:textId="585E9F2C" w:rsidR="00F25263" w:rsidRPr="000C2A9B" w:rsidRDefault="00F25263" w:rsidP="00C5731B">
            <w:pPr>
              <w:pStyle w:val="BodyText"/>
              <w:spacing w:before="60" w:after="8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48C83FA4" w:rsidR="00F25263" w:rsidRPr="00B637AF" w:rsidRDefault="00F25263" w:rsidP="00C5731B">
            <w:pPr>
              <w:spacing w:before="60" w:after="80"/>
              <w:rPr>
                <w:b/>
                <w:i/>
              </w:rPr>
            </w:pPr>
            <w:r w:rsidRPr="00B637AF">
              <w:t>Date:</w:t>
            </w:r>
            <w:r w:rsidRPr="00B637AF">
              <w:rPr>
                <w:b/>
              </w:rPr>
              <w:t xml:space="preserve"> </w:t>
            </w:r>
            <w:r w:rsidR="00DE4AE2">
              <w:rPr>
                <w:b/>
                <w:i/>
                <w:highlight w:val="yellow"/>
              </w:rPr>
              <w:t>18</w:t>
            </w:r>
            <w:r w:rsidR="0047364F" w:rsidRPr="0047364F">
              <w:rPr>
                <w:b/>
                <w:i/>
                <w:highlight w:val="yellow"/>
                <w:vertAlign w:val="superscript"/>
              </w:rPr>
              <w:t>th</w:t>
            </w:r>
            <w:r w:rsidR="0047364F">
              <w:rPr>
                <w:b/>
                <w:i/>
                <w:highlight w:val="yellow"/>
              </w:rPr>
              <w:t xml:space="preserve"> May</w:t>
            </w:r>
            <w:r w:rsidRPr="003A093C">
              <w:rPr>
                <w:b/>
                <w:i/>
                <w:highlight w:val="yellow"/>
              </w:rPr>
              <w:t>, 2026</w:t>
            </w:r>
          </w:p>
          <w:p w14:paraId="3D054DCE" w14:textId="1214602E" w:rsidR="00F25263" w:rsidRPr="00B637AF" w:rsidRDefault="00F25263" w:rsidP="00C5731B">
            <w:pPr>
              <w:tabs>
                <w:tab w:val="right" w:pos="7254"/>
              </w:tabs>
              <w:spacing w:before="60" w:after="8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Pr>
                <w:b/>
                <w:i/>
                <w:highlight w:val="yellow"/>
              </w:rPr>
              <w:t>PM</w:t>
            </w:r>
            <w:r w:rsidR="00EC6008">
              <w:rPr>
                <w:b/>
                <w:i/>
              </w:rPr>
              <w:t xml:space="preserve"> Sudan Time</w:t>
            </w:r>
          </w:p>
        </w:tc>
      </w:tr>
      <w:tr w:rsidR="00F25263" w:rsidRPr="00B637AF" w14:paraId="3D11506B" w14:textId="77777777" w:rsidTr="000B112D">
        <w:trPr>
          <w:jc w:val="center"/>
        </w:trPr>
        <w:tc>
          <w:tcPr>
            <w:tcW w:w="161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477" w:type="dxa"/>
            <w:tcBorders>
              <w:top w:val="single" w:sz="2" w:space="0" w:color="000000"/>
              <w:left w:val="nil"/>
              <w:bottom w:val="single" w:sz="2" w:space="0" w:color="000000"/>
              <w:right w:val="single" w:sz="2" w:space="0" w:color="000000"/>
            </w:tcBorders>
          </w:tcPr>
          <w:p w14:paraId="7F28033E" w14:textId="243E4ABA" w:rsidR="00F25263" w:rsidRPr="00B637AF" w:rsidRDefault="00F25263" w:rsidP="00C5731B">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sidR="00827D9F">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t>E. Evaluation and Comparison of Bids</w:t>
            </w:r>
          </w:p>
        </w:tc>
      </w:tr>
      <w:tr w:rsidR="00F25263" w:rsidRPr="00B637AF" w14:paraId="6B2EBF8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1636C4">
            <w:pPr>
              <w:spacing w:before="60" w:after="40"/>
              <w:rPr>
                <w:b/>
              </w:rPr>
            </w:pPr>
            <w:r w:rsidRPr="00B637AF">
              <w:rPr>
                <w:b/>
                <w:iCs/>
              </w:rPr>
              <w:t xml:space="preserve">ITB </w:t>
            </w:r>
            <w:r w:rsidRPr="00B637AF">
              <w:rPr>
                <w:b/>
              </w:rPr>
              <w:t>34.1</w:t>
            </w:r>
          </w:p>
        </w:tc>
        <w:tc>
          <w:tcPr>
            <w:tcW w:w="747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1636C4">
            <w:pPr>
              <w:tabs>
                <w:tab w:val="right" w:pos="7254"/>
              </w:tabs>
              <w:spacing w:before="60" w:after="4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1636C4">
            <w:pPr>
              <w:spacing w:before="60" w:after="40"/>
              <w:rPr>
                <w:b/>
              </w:rPr>
            </w:pPr>
            <w:r w:rsidRPr="00B637AF">
              <w:rPr>
                <w:b/>
              </w:rPr>
              <w:lastRenderedPageBreak/>
              <w:t>ITB 34.2</w:t>
            </w:r>
          </w:p>
        </w:tc>
        <w:tc>
          <w:tcPr>
            <w:tcW w:w="747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1636C4">
            <w:pPr>
              <w:spacing w:before="60" w:after="40"/>
              <w:rPr>
                <w:b/>
                <w:i/>
                <w:spacing w:val="-4"/>
              </w:rPr>
            </w:pPr>
            <w:r w:rsidRPr="00A53D27">
              <w:rPr>
                <w:b/>
                <w:i/>
                <w:spacing w:val="-4"/>
              </w:rPr>
              <w:t>N/A</w:t>
            </w:r>
          </w:p>
        </w:tc>
      </w:tr>
      <w:tr w:rsidR="00F25263" w:rsidRPr="00B637AF" w14:paraId="158C953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1636C4">
            <w:pPr>
              <w:spacing w:before="60" w:after="40"/>
              <w:rPr>
                <w:b/>
                <w:iCs/>
              </w:rPr>
            </w:pPr>
            <w:r w:rsidRPr="00B637AF">
              <w:rPr>
                <w:b/>
                <w:iCs/>
              </w:rPr>
              <w:t xml:space="preserve">ITB </w:t>
            </w:r>
            <w:r w:rsidRPr="00B637AF">
              <w:rPr>
                <w:b/>
              </w:rPr>
              <w:t>34.3</w:t>
            </w:r>
          </w:p>
        </w:tc>
        <w:tc>
          <w:tcPr>
            <w:tcW w:w="747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1636C4">
            <w:pPr>
              <w:spacing w:before="60" w:after="40"/>
              <w:ind w:left="58"/>
              <w:jc w:val="both"/>
              <w:rPr>
                <w:color w:val="000000" w:themeColor="text1"/>
                <w:spacing w:val="-4"/>
              </w:rPr>
            </w:pPr>
            <w:r w:rsidRPr="00B637AF">
              <w:rPr>
                <w:color w:val="000000" w:themeColor="text1"/>
                <w:spacing w:val="-4"/>
              </w:rPr>
              <w:t>Bidders planning to subcontract more than 10% of total volume of work shall specify, in the Letter of Bid, the activity (</w:t>
            </w:r>
            <w:proofErr w:type="spellStart"/>
            <w:r w:rsidRPr="00B637AF">
              <w:rPr>
                <w:color w:val="000000" w:themeColor="text1"/>
                <w:spacing w:val="-4"/>
              </w:rPr>
              <w:t>ies</w:t>
            </w:r>
            <w:proofErr w:type="spellEnd"/>
            <w:r w:rsidRPr="00B637AF">
              <w:rPr>
                <w:color w:val="000000" w:themeColor="text1"/>
                <w:spacing w:val="-4"/>
              </w:rPr>
              <w:t xml:space="preserve">)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47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1636C4">
            <w:pPr>
              <w:spacing w:before="120" w:after="40"/>
              <w:rPr>
                <w:color w:val="000000" w:themeColor="text1"/>
              </w:rPr>
            </w:pPr>
            <w:r w:rsidRPr="00B637AF">
              <w:rPr>
                <w:b/>
                <w:bCs/>
                <w:color w:val="000000" w:themeColor="text1"/>
              </w:rPr>
              <w:t>ITB 4</w:t>
            </w:r>
            <w:r w:rsidRPr="00B637AF">
              <w:rPr>
                <w:b/>
                <w:color w:val="000000" w:themeColor="text1"/>
              </w:rPr>
              <w:t>8.1 and 48.2</w:t>
            </w:r>
          </w:p>
        </w:tc>
        <w:tc>
          <w:tcPr>
            <w:tcW w:w="747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47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63A3866A"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6A22C5" w:rsidRPr="00B637AF">
              <w:rPr>
                <w:bCs/>
              </w:rPr>
              <w:t xml:space="preserve">  </w:t>
            </w:r>
          </w:p>
          <w:p w14:paraId="4F462807" w14:textId="7748F7CC"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Pr="00B637AF">
              <w:rPr>
                <w:bCs/>
              </w:rPr>
              <w:t xml:space="preserve">  </w:t>
            </w:r>
          </w:p>
        </w:tc>
      </w:tr>
      <w:tr w:rsidR="00EC6008" w:rsidRPr="00B637AF" w14:paraId="03AFC63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47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4"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rsidP="00EC6008">
            <w:pPr>
              <w:pStyle w:val="ListParagraph"/>
              <w:numPr>
                <w:ilvl w:val="0"/>
                <w:numId w:val="61"/>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rsidP="00EC6008">
            <w:pPr>
              <w:pStyle w:val="ListParagraph"/>
              <w:numPr>
                <w:ilvl w:val="0"/>
                <w:numId w:val="61"/>
              </w:numPr>
              <w:spacing w:before="120" w:after="120"/>
              <w:ind w:left="714" w:hanging="357"/>
              <w:contextualSpacing w:val="0"/>
              <w:rPr>
                <w:bCs/>
              </w:rPr>
            </w:pPr>
            <w:r>
              <w:rPr>
                <w:color w:val="000000" w:themeColor="text1"/>
              </w:rPr>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5"/>
          <w:headerReference w:type="default" r:id="rId56"/>
          <w:footerReference w:type="even" r:id="rId57"/>
          <w:footerReference w:type="default" r:id="rId58"/>
          <w:headerReference w:type="first" r:id="rId59"/>
          <w:footerReference w:type="first" r:id="rId60"/>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rsidP="00EC05EE">
      <w:pPr>
        <w:numPr>
          <w:ilvl w:val="0"/>
          <w:numId w:val="35"/>
        </w:numPr>
        <w:spacing w:after="160"/>
        <w:rPr>
          <w:b/>
          <w:bCs/>
          <w:iCs/>
          <w:spacing w:val="-2"/>
          <w:sz w:val="28"/>
          <w:szCs w:val="28"/>
        </w:rPr>
      </w:pPr>
      <w:r w:rsidRPr="00B637AF">
        <w:rPr>
          <w:spacing w:val="-2"/>
        </w:rPr>
        <w:t>f</w:t>
      </w:r>
      <w:r w:rsidR="00B50534" w:rsidRPr="00B637AF">
        <w:rPr>
          <w:spacing w:val="-2"/>
        </w:rPr>
        <w:t>or construction turnover or financial data required for each year - Exchange rate prevailing on the last day of the respective calendar year (in which the amounts for that year is to be converted) was originally established</w:t>
      </w:r>
      <w:r w:rsidRPr="00B637AF">
        <w:rPr>
          <w:spacing w:val="-2"/>
        </w:rPr>
        <w:t>; or</w:t>
      </w:r>
    </w:p>
    <w:p w14:paraId="5600EE74" w14:textId="77777777" w:rsidR="00B50534" w:rsidRPr="00B637AF" w:rsidRDefault="0060023B" w:rsidP="00EC05EE">
      <w:pPr>
        <w:numPr>
          <w:ilvl w:val="0"/>
          <w:numId w:val="35"/>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118BCBC"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 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66659A5B" w:rsidR="004B6471" w:rsidRPr="00B637AF" w:rsidRDefault="004509D8" w:rsidP="004509D8">
      <w:pPr>
        <w:rPr>
          <w:b/>
          <w:sz w:val="28"/>
          <w:szCs w:val="28"/>
        </w:rPr>
      </w:pPr>
      <w:bookmarkStart w:id="567" w:name="_Toc78774486"/>
      <w:bookmarkStart w:id="568" w:name="_Toc103401414"/>
      <w:bookmarkStart w:id="569" w:name="_Toc442271829"/>
      <w:r w:rsidRPr="00266803">
        <w:rPr>
          <w:b/>
          <w:sz w:val="28"/>
          <w:szCs w:val="28"/>
        </w:rPr>
        <w:t>2.2</w:t>
      </w:r>
      <w:r w:rsidRPr="00266803">
        <w:rPr>
          <w:b/>
          <w:sz w:val="28"/>
          <w:szCs w:val="28"/>
        </w:rPr>
        <w:tab/>
      </w:r>
      <w:bookmarkStart w:id="570" w:name="_Toc446329264"/>
      <w:r w:rsidR="007B586E" w:rsidRPr="00266803">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r w:rsidR="00266803" w:rsidRPr="00266803">
        <w:rPr>
          <w:b/>
          <w:sz w:val="28"/>
          <w:szCs w:val="28"/>
        </w:rPr>
        <w:t xml:space="preserve"> (See Table Below</w:t>
      </w:r>
      <w:r w:rsidR="00266803">
        <w:rPr>
          <w:b/>
          <w:sz w:val="28"/>
          <w:szCs w:val="28"/>
        </w:rPr>
        <w:t>, Item No. 5</w:t>
      </w:r>
      <w:r w:rsidR="00266803" w:rsidRPr="00266803">
        <w:rPr>
          <w:b/>
          <w:sz w:val="28"/>
          <w:szCs w:val="28"/>
        </w:rPr>
        <w:t>)</w:t>
      </w:r>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rsidP="00EC05EE">
      <w:pPr>
        <w:numPr>
          <w:ilvl w:val="0"/>
          <w:numId w:val="36"/>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rsidP="00EC05EE">
      <w:pPr>
        <w:numPr>
          <w:ilvl w:val="0"/>
          <w:numId w:val="36"/>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w:t>
      </w:r>
      <w:proofErr w:type="spellStart"/>
      <w:r w:rsidRPr="00B637AF">
        <w:rPr>
          <w:spacing w:val="-2"/>
        </w:rPr>
        <w:t>i</w:t>
      </w:r>
      <w:proofErr w:type="spellEnd"/>
      <w:r w:rsidRPr="00B637AF">
        <w:rPr>
          <w:spacing w:val="-2"/>
        </w:rPr>
        <w:t>)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35DEF0AA"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44C37D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25880516"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6E37DC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7777777" w:rsidR="00B50534" w:rsidRPr="00B637AF" w:rsidRDefault="00B50534" w:rsidP="008A0B2C">
      <w:pPr>
        <w:tabs>
          <w:tab w:val="left" w:pos="1800"/>
        </w:tabs>
        <w:spacing w:after="180"/>
        <w:ind w:left="1800"/>
        <w:jc w:val="both"/>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77777777" w:rsidR="00B50534" w:rsidRPr="00B637AF" w:rsidRDefault="00B50534" w:rsidP="008A0B2C">
      <w:pPr>
        <w:spacing w:after="180"/>
        <w:ind w:left="1800"/>
        <w:jc w:val="both"/>
        <w:rPr>
          <w:spacing w:val="-2"/>
        </w:rPr>
      </w:pPr>
      <w:r w:rsidRPr="00B637AF">
        <w:rPr>
          <w:spacing w:val="-2"/>
        </w:rPr>
        <w:lastRenderedPageBreak/>
        <w:t>Lot 2:  N2 contracts, each of minimum value V2; or number of contracts less than or equal to N2, each of minimum value V2, but with total value of all contracts equal or more than N2 x V2.</w:t>
      </w:r>
    </w:p>
    <w:p w14:paraId="330D94D7" w14:textId="77777777" w:rsidR="00B50534" w:rsidRPr="00B637AF" w:rsidRDefault="00B50534" w:rsidP="00B50534">
      <w:pPr>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18700FB1"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1E16C668"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77777777" w:rsidR="00B50534" w:rsidRPr="00B637AF" w:rsidRDefault="00B50534" w:rsidP="0001185D">
      <w:pPr>
        <w:tabs>
          <w:tab w:val="left" w:pos="1800"/>
        </w:tabs>
        <w:spacing w:after="180"/>
        <w:ind w:left="1800"/>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7777777" w:rsidR="00B50534" w:rsidRPr="00B637AF" w:rsidRDefault="00B50534" w:rsidP="0001185D">
      <w:pPr>
        <w:tabs>
          <w:tab w:val="left" w:pos="1800"/>
        </w:tabs>
        <w:spacing w:after="180"/>
        <w:ind w:left="1800"/>
        <w:rPr>
          <w:spacing w:val="-2"/>
        </w:rPr>
      </w:pPr>
      <w:r w:rsidRPr="00B637AF">
        <w:rPr>
          <w:spacing w:val="-2"/>
        </w:rPr>
        <w:t>Lot 2:  N2 contracts, each of minimum value V2; or number of contracts less than or equal to N2, each of minimum value V2, but with total value of all contracts equal or more than N2 x V2.</w:t>
      </w:r>
    </w:p>
    <w:p w14:paraId="4F9E063B" w14:textId="77777777" w:rsidR="00B50534" w:rsidRPr="00B637AF" w:rsidRDefault="00B50534" w:rsidP="0001185D">
      <w:pPr>
        <w:tabs>
          <w:tab w:val="left" w:pos="1800"/>
        </w:tabs>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w:t>
      </w:r>
      <w:proofErr w:type="spellStart"/>
      <w:r w:rsidRPr="00B637AF">
        <w:rPr>
          <w:sz w:val="24"/>
          <w:szCs w:val="24"/>
        </w:rPr>
        <w:t>i</w:t>
      </w:r>
      <w:proofErr w:type="spellEnd"/>
      <w:r w:rsidRPr="00B637AF">
        <w:rPr>
          <w:sz w:val="24"/>
          <w:szCs w:val="24"/>
        </w:rPr>
        <w:t>)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61"/>
          <w:headerReference w:type="default" r:id="rId62"/>
          <w:footerReference w:type="even" r:id="rId63"/>
          <w:footerReference w:type="default" r:id="rId64"/>
          <w:headerReference w:type="first" r:id="rId65"/>
          <w:footerReference w:type="first" r:id="rId66"/>
          <w:type w:val="oddPage"/>
          <w:pgSz w:w="12240" w:h="15840" w:code="1"/>
          <w:pgMar w:top="1440" w:right="1440" w:bottom="1440" w:left="1800" w:header="720" w:footer="720" w:gutter="0"/>
          <w:cols w:space="720"/>
          <w:titlePg/>
        </w:sectPr>
      </w:pPr>
    </w:p>
    <w:p w14:paraId="57E76A6B" w14:textId="77777777" w:rsidR="00DC265B" w:rsidRPr="00B637AF" w:rsidRDefault="007B586E" w:rsidP="007164F8">
      <w:pPr>
        <w:pStyle w:val="HeaderEvaCriteria"/>
        <w:numPr>
          <w:ilvl w:val="0"/>
          <w:numId w:val="61"/>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FF5831">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FF5831">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CA239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CA239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7777777"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  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CA239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77777777"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  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CA239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CA239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77777777" w:rsidR="00A65C88" w:rsidRPr="00B637AF" w:rsidRDefault="00A65C88" w:rsidP="00766664">
            <w:pPr>
              <w:pStyle w:val="Style11"/>
              <w:tabs>
                <w:tab w:val="left" w:leader="dot" w:pos="8424"/>
              </w:tabs>
              <w:spacing w:line="240" w:lineRule="auto"/>
              <w:rPr>
                <w:sz w:val="20"/>
              </w:rPr>
            </w:pPr>
            <w:r w:rsidRPr="00B637AF">
              <w:rPr>
                <w:sz w:val="20"/>
              </w:rPr>
              <w:t>Meets conditions of ITB  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CA239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CA239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32BA70EC"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8A235A">
              <w:rPr>
                <w:i/>
                <w:sz w:val="20"/>
              </w:rPr>
              <w:t>2019</w:t>
            </w:r>
            <w:r w:rsidRPr="00B637AF">
              <w:rPr>
                <w:sz w:val="20"/>
              </w:rPr>
              <w:t xml:space="preserve">. </w:t>
            </w:r>
          </w:p>
        </w:tc>
        <w:tc>
          <w:tcPr>
            <w:tcW w:w="542" w:type="pct"/>
          </w:tcPr>
          <w:p w14:paraId="10EE9ACA"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Pr="00B637AF">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CA239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CA239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CA239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358ADEA8"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8A235A">
              <w:rPr>
                <w:i/>
                <w:sz w:val="20"/>
              </w:rPr>
              <w:t>2019</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CA239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CA239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BB564B">
            <w:pPr>
              <w:pStyle w:val="Style11"/>
              <w:tabs>
                <w:tab w:val="left" w:leader="dot" w:pos="8424"/>
              </w:tabs>
              <w:spacing w:before="80"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CA239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77777777"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w:t>
            </w:r>
            <w:proofErr w:type="spellStart"/>
            <w:r w:rsidRPr="00C35BEB">
              <w:rPr>
                <w:color w:val="000000" w:themeColor="text1"/>
                <w:sz w:val="20"/>
                <w:szCs w:val="20"/>
                <w:lang w:val="en-GB"/>
              </w:rPr>
              <w:t>i</w:t>
            </w:r>
            <w:proofErr w:type="spellEnd"/>
            <w:r w:rsidRPr="00C35BEB">
              <w:rPr>
                <w:color w:val="000000" w:themeColor="text1"/>
                <w:sz w:val="20"/>
                <w:szCs w:val="20"/>
                <w:lang w:val="en-GB"/>
              </w:rPr>
              <w:t xml:space="preserve">)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CA239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3BCEE5C8" w14:textId="7378CDEC" w:rsidR="00C11403" w:rsidRDefault="00C35BEB" w:rsidP="00E641F2">
            <w:pPr>
              <w:pStyle w:val="Style11"/>
              <w:tabs>
                <w:tab w:val="left" w:leader="dot" w:pos="8424"/>
              </w:tabs>
              <w:spacing w:after="80" w:line="240" w:lineRule="auto"/>
              <w:rPr>
                <w:sz w:val="20"/>
              </w:rPr>
            </w:pPr>
            <w:r w:rsidRPr="00B637AF">
              <w:rPr>
                <w:sz w:val="20"/>
              </w:rPr>
              <w:t>(</w:t>
            </w:r>
            <w:proofErr w:type="spellStart"/>
            <w:r w:rsidRPr="00B637AF">
              <w:rPr>
                <w:sz w:val="20"/>
              </w:rPr>
              <w:t>i</w:t>
            </w:r>
            <w:proofErr w:type="spellEnd"/>
            <w:r w:rsidRPr="00B637AF">
              <w:rPr>
                <w:sz w:val="20"/>
              </w:rPr>
              <w:t>) The Bidder shall demonstrate that it has access to, or has available, liquid assets, unencumbered real assets, lines of credit, and other financial means (independent of any contractual advance payment) sufficient to meet the construction cash flow requirement</w:t>
            </w:r>
            <w:r w:rsidR="00E641F2">
              <w:rPr>
                <w:sz w:val="20"/>
              </w:rPr>
              <w:t xml:space="preserve"> </w:t>
            </w:r>
            <w:r w:rsidRPr="00B637AF">
              <w:rPr>
                <w:sz w:val="20"/>
              </w:rPr>
              <w:t>estimated as</w:t>
            </w:r>
            <w:r w:rsidR="00C11403">
              <w:rPr>
                <w:sz w:val="20"/>
              </w:rPr>
              <w:t>:</w:t>
            </w:r>
          </w:p>
          <w:p w14:paraId="102706E3" w14:textId="6E4DCAD9" w:rsidR="00C11403" w:rsidRPr="005965E6" w:rsidRDefault="00C11403" w:rsidP="00C11403">
            <w:pPr>
              <w:pStyle w:val="Style11"/>
              <w:numPr>
                <w:ilvl w:val="0"/>
                <w:numId w:val="141"/>
              </w:numPr>
              <w:tabs>
                <w:tab w:val="left" w:leader="dot" w:pos="8424"/>
              </w:tabs>
              <w:spacing w:before="80" w:after="80" w:line="240" w:lineRule="auto"/>
              <w:ind w:left="201" w:hanging="201"/>
              <w:rPr>
                <w:sz w:val="20"/>
              </w:rPr>
            </w:pPr>
            <w:r w:rsidRPr="00190FB9">
              <w:rPr>
                <w:b/>
                <w:bCs/>
                <w:i/>
                <w:iCs/>
                <w:sz w:val="20"/>
              </w:rPr>
              <w:t xml:space="preserve">USD $ </w:t>
            </w:r>
            <w:r w:rsidR="0018347F">
              <w:rPr>
                <w:b/>
                <w:bCs/>
                <w:i/>
                <w:iCs/>
                <w:sz w:val="20"/>
              </w:rPr>
              <w:t>40</w:t>
            </w:r>
            <w:r w:rsidRPr="00190FB9">
              <w:rPr>
                <w:b/>
                <w:bCs/>
                <w:i/>
                <w:iCs/>
                <w:sz w:val="20"/>
              </w:rPr>
              <w:t>,000 or equivalent local currenc</w:t>
            </w:r>
            <w:r>
              <w:rPr>
                <w:b/>
                <w:bCs/>
                <w:i/>
                <w:iCs/>
                <w:sz w:val="20"/>
              </w:rPr>
              <w:t xml:space="preserve">y for each Lot (Lot 1 – Lot </w:t>
            </w:r>
            <w:r w:rsidR="008E03EE">
              <w:rPr>
                <w:b/>
                <w:bCs/>
                <w:i/>
                <w:iCs/>
                <w:sz w:val="20"/>
              </w:rPr>
              <w:t>5</w:t>
            </w:r>
            <w:r>
              <w:rPr>
                <w:b/>
                <w:bCs/>
                <w:i/>
                <w:iCs/>
                <w:sz w:val="20"/>
              </w:rPr>
              <w:t>)</w:t>
            </w:r>
          </w:p>
          <w:p w14:paraId="443FF454" w14:textId="77777777" w:rsidR="00C11403" w:rsidRPr="005965E6" w:rsidRDefault="00C11403" w:rsidP="00C11403">
            <w:pPr>
              <w:pStyle w:val="Style11"/>
              <w:numPr>
                <w:ilvl w:val="0"/>
                <w:numId w:val="141"/>
              </w:numPr>
              <w:tabs>
                <w:tab w:val="left" w:leader="dot" w:pos="8424"/>
              </w:tabs>
              <w:spacing w:before="80" w:after="80" w:line="240" w:lineRule="auto"/>
              <w:ind w:left="202" w:hanging="202"/>
              <w:rPr>
                <w:b/>
                <w:bCs/>
                <w:i/>
                <w:iCs/>
                <w:sz w:val="20"/>
              </w:rPr>
            </w:pPr>
            <w:r>
              <w:rPr>
                <w:b/>
                <w:bCs/>
                <w:i/>
                <w:iCs/>
                <w:sz w:val="20"/>
              </w:rPr>
              <w:t>For Multiple Lots: 100% of the Aggregate Requirement of the Lots applied for.</w:t>
            </w:r>
          </w:p>
          <w:p w14:paraId="7111DB1B" w14:textId="71C8F4B7" w:rsidR="00C11403" w:rsidRPr="00E641F2" w:rsidRDefault="00C11403" w:rsidP="00C11403">
            <w:pPr>
              <w:pStyle w:val="Style11"/>
              <w:tabs>
                <w:tab w:val="left" w:leader="dot" w:pos="8424"/>
              </w:tabs>
              <w:spacing w:before="80" w:after="80" w:line="240" w:lineRule="auto"/>
              <w:ind w:left="173"/>
              <w:rPr>
                <w:sz w:val="20"/>
              </w:rPr>
            </w:pPr>
            <w:r w:rsidRPr="00B637AF">
              <w:rPr>
                <w:sz w:val="20"/>
              </w:rPr>
              <w:t>net of the Bidder’s other commitments</w:t>
            </w:r>
            <w:r>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E641F2">
        <w:tc>
          <w:tcPr>
            <w:tcW w:w="191" w:type="pct"/>
            <w:tcBorders>
              <w:bottom w:val="single" w:sz="4" w:space="0" w:color="auto"/>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single" w:sz="4" w:space="0" w:color="auto"/>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single" w:sz="4" w:space="0" w:color="auto"/>
            </w:tcBorders>
          </w:tcPr>
          <w:p w14:paraId="46EACBFE" w14:textId="7852D7AE" w:rsidR="00C35BEB" w:rsidRPr="00B637AF" w:rsidRDefault="00C35BEB" w:rsidP="00E641F2">
            <w:pPr>
              <w:pStyle w:val="Style11"/>
              <w:tabs>
                <w:tab w:val="left" w:leader="dot" w:pos="8424"/>
              </w:tabs>
              <w:spacing w:after="8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single" w:sz="4" w:space="0" w:color="auto"/>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single" w:sz="4" w:space="0" w:color="auto"/>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single" w:sz="4" w:space="0" w:color="auto"/>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single" w:sz="4" w:space="0" w:color="auto"/>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single" w:sz="4" w:space="0" w:color="auto"/>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CA239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E641F2">
            <w:pPr>
              <w:pStyle w:val="Style11"/>
              <w:tabs>
                <w:tab w:val="left" w:leader="dot" w:pos="8424"/>
              </w:tabs>
              <w:spacing w:after="8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must demonstrate the current </w:t>
            </w:r>
            <w:r w:rsidRPr="00B637AF">
              <w:rPr>
                <w:sz w:val="20"/>
              </w:rPr>
              <w:lastRenderedPageBreak/>
              <w:t>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CA239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2FC0DA29" w14:textId="371AB453" w:rsidR="00C35BEB" w:rsidRDefault="00C35BEB" w:rsidP="00E641F2">
            <w:pPr>
              <w:pStyle w:val="Style11"/>
              <w:tabs>
                <w:tab w:val="left" w:leader="dot" w:pos="8424"/>
              </w:tabs>
              <w:spacing w:line="240" w:lineRule="auto"/>
              <w:rPr>
                <w:sz w:val="20"/>
              </w:rPr>
            </w:pPr>
            <w:r w:rsidRPr="00B637AF">
              <w:rPr>
                <w:sz w:val="20"/>
              </w:rPr>
              <w:t xml:space="preserve">Minimum average annual construction </w:t>
            </w:r>
            <w:r w:rsidRPr="00E641F2">
              <w:rPr>
                <w:sz w:val="20"/>
              </w:rPr>
              <w:t>turnover of</w:t>
            </w:r>
            <w:r w:rsidR="00831548">
              <w:rPr>
                <w:sz w:val="20"/>
              </w:rPr>
              <w:t>:</w:t>
            </w:r>
          </w:p>
          <w:p w14:paraId="7A0390D1" w14:textId="20698308"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sidRPr="005965E6">
              <w:rPr>
                <w:b/>
                <w:bCs/>
                <w:i/>
                <w:iCs/>
                <w:sz w:val="20"/>
              </w:rPr>
              <w:t xml:space="preserve">US$ </w:t>
            </w:r>
            <w:r w:rsidR="0018347F">
              <w:rPr>
                <w:b/>
                <w:bCs/>
                <w:i/>
                <w:iCs/>
                <w:sz w:val="20"/>
              </w:rPr>
              <w:t>200</w:t>
            </w:r>
            <w:r w:rsidRPr="005965E6">
              <w:rPr>
                <w:b/>
                <w:bCs/>
                <w:i/>
                <w:iCs/>
                <w:sz w:val="20"/>
              </w:rPr>
              <w:t>,000.00 or equivalent local currency</w:t>
            </w:r>
            <w:r>
              <w:rPr>
                <w:b/>
                <w:bCs/>
                <w:i/>
                <w:iCs/>
                <w:sz w:val="20"/>
              </w:rPr>
              <w:t xml:space="preserve"> for Each Lot (Lot 1 – Lot </w:t>
            </w:r>
            <w:r w:rsidR="008E03EE">
              <w:rPr>
                <w:b/>
                <w:bCs/>
                <w:i/>
                <w:iCs/>
                <w:sz w:val="20"/>
              </w:rPr>
              <w:t>5</w:t>
            </w:r>
            <w:r>
              <w:rPr>
                <w:b/>
                <w:bCs/>
                <w:i/>
                <w:iCs/>
                <w:sz w:val="20"/>
              </w:rPr>
              <w:t>)</w:t>
            </w:r>
            <w:r w:rsidRPr="005965E6">
              <w:rPr>
                <w:b/>
                <w:bCs/>
                <w:i/>
                <w:iCs/>
                <w:sz w:val="20"/>
              </w:rPr>
              <w:t xml:space="preserve">, </w:t>
            </w:r>
          </w:p>
          <w:p w14:paraId="75D7977C" w14:textId="77777777"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Pr>
                <w:b/>
                <w:bCs/>
                <w:i/>
                <w:iCs/>
                <w:sz w:val="20"/>
              </w:rPr>
              <w:t>For Multiple Lots: 100% of the Aggregate Requirement of the Lots applied for.</w:t>
            </w:r>
          </w:p>
          <w:p w14:paraId="6ADB7019" w14:textId="77777777" w:rsidR="00831548" w:rsidRPr="00771079" w:rsidRDefault="00831548" w:rsidP="00831548">
            <w:pPr>
              <w:pStyle w:val="Style11"/>
              <w:tabs>
                <w:tab w:val="left" w:leader="dot" w:pos="8424"/>
              </w:tabs>
              <w:spacing w:line="240" w:lineRule="auto"/>
              <w:rPr>
                <w:sz w:val="8"/>
                <w:szCs w:val="12"/>
              </w:rPr>
            </w:pPr>
          </w:p>
          <w:p w14:paraId="254650C6" w14:textId="2C3491BB" w:rsidR="00831548" w:rsidRPr="00E641F2" w:rsidRDefault="00831548" w:rsidP="00831548">
            <w:pPr>
              <w:pStyle w:val="Style11"/>
              <w:tabs>
                <w:tab w:val="left" w:leader="dot" w:pos="8424"/>
              </w:tabs>
              <w:spacing w:after="40" w:line="240" w:lineRule="auto"/>
              <w:rPr>
                <w:sz w:val="20"/>
              </w:rPr>
            </w:pPr>
            <w:r w:rsidRPr="00B637AF">
              <w:rPr>
                <w:sz w:val="20"/>
              </w:rPr>
              <w:t xml:space="preserve">calculated as total certified payments received for contracts in progress and/or completed within the last </w:t>
            </w:r>
            <w:r>
              <w:rPr>
                <w:i/>
                <w:sz w:val="20"/>
              </w:rPr>
              <w:t xml:space="preserve">three (3) </w:t>
            </w:r>
            <w:r w:rsidRPr="00B637AF">
              <w:rPr>
                <w:sz w:val="20"/>
              </w:rPr>
              <w:t xml:space="preserve">years, divided by </w:t>
            </w:r>
            <w:r>
              <w:rPr>
                <w:sz w:val="20"/>
              </w:rPr>
              <w:t>three</w:t>
            </w:r>
            <w:r>
              <w:rPr>
                <w:i/>
                <w:sz w:val="20"/>
              </w:rPr>
              <w:t xml:space="preserve"> (3) </w:t>
            </w:r>
            <w:r w:rsidRPr="00B637AF">
              <w:rPr>
                <w:sz w:val="20"/>
              </w:rPr>
              <w:t>years</w:t>
            </w:r>
            <w:r>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CA2390">
        <w:tc>
          <w:tcPr>
            <w:tcW w:w="191" w:type="pct"/>
          </w:tcPr>
          <w:p w14:paraId="37763D58" w14:textId="77777777" w:rsidR="00C35BEB" w:rsidRPr="00B637AF" w:rsidRDefault="00C35BEB" w:rsidP="00C35BEB">
            <w:pPr>
              <w:pStyle w:val="Style11"/>
              <w:tabs>
                <w:tab w:val="left" w:leader="dot" w:pos="8424"/>
              </w:tabs>
              <w:spacing w:line="240" w:lineRule="auto"/>
              <w:rPr>
                <w:sz w:val="20"/>
              </w:rPr>
            </w:pPr>
            <w:r w:rsidRPr="00B637AF">
              <w:rPr>
                <w:sz w:val="20"/>
              </w:rPr>
              <w:t>4.1 (a)</w:t>
            </w:r>
          </w:p>
        </w:tc>
        <w:tc>
          <w:tcPr>
            <w:tcW w:w="624" w:type="pct"/>
          </w:tcPr>
          <w:p w14:paraId="4E1C30C9" w14:textId="77777777" w:rsidR="00C35BEB" w:rsidRPr="00B637AF" w:rsidRDefault="00C35BEB" w:rsidP="00C35BEB">
            <w:pPr>
              <w:pStyle w:val="Style11"/>
              <w:tabs>
                <w:tab w:val="left" w:leader="dot" w:pos="8424"/>
              </w:tabs>
              <w:spacing w:line="240" w:lineRule="auto"/>
              <w:rPr>
                <w:b/>
                <w:sz w:val="20"/>
              </w:rPr>
            </w:pPr>
            <w:r w:rsidRPr="00B637AF">
              <w:rPr>
                <w:b/>
                <w:sz w:val="20"/>
              </w:rPr>
              <w:t>General Construction Experience</w:t>
            </w:r>
          </w:p>
        </w:tc>
        <w:tc>
          <w:tcPr>
            <w:tcW w:w="1168" w:type="pct"/>
          </w:tcPr>
          <w:p w14:paraId="4D7F195A" w14:textId="1FB2B115" w:rsidR="00C35BEB" w:rsidRPr="00B637AF" w:rsidRDefault="00C35BEB" w:rsidP="00831548">
            <w:pPr>
              <w:pStyle w:val="Style11"/>
              <w:tabs>
                <w:tab w:val="left" w:leader="dot" w:pos="8424"/>
              </w:tabs>
              <w:spacing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C2424F">
              <w:rPr>
                <w:sz w:val="20"/>
              </w:rPr>
              <w:t>2023</w:t>
            </w:r>
            <w:r w:rsidRPr="00B637AF">
              <w:rPr>
                <w:sz w:val="20"/>
              </w:rPr>
              <w:t>.</w:t>
            </w:r>
          </w:p>
        </w:tc>
        <w:tc>
          <w:tcPr>
            <w:tcW w:w="542" w:type="pct"/>
          </w:tcPr>
          <w:p w14:paraId="1FFC7C2C"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42" w:type="pct"/>
          </w:tcPr>
          <w:p w14:paraId="34345BBB" w14:textId="77777777" w:rsidR="00C35BEB" w:rsidRPr="00B637AF" w:rsidRDefault="00C35BEB" w:rsidP="00C35BEB">
            <w:pPr>
              <w:pStyle w:val="Style11"/>
              <w:tabs>
                <w:tab w:val="left" w:leader="dot" w:pos="8424"/>
              </w:tabs>
              <w:spacing w:line="240" w:lineRule="auto"/>
              <w:rPr>
                <w:sz w:val="20"/>
              </w:rPr>
            </w:pPr>
            <w:r w:rsidRPr="00B637AF">
              <w:rPr>
                <w:sz w:val="20"/>
              </w:rPr>
              <w:t>N/A</w:t>
            </w:r>
          </w:p>
        </w:tc>
        <w:tc>
          <w:tcPr>
            <w:tcW w:w="566" w:type="pct"/>
          </w:tcPr>
          <w:p w14:paraId="57AFF42B"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67" w:type="pct"/>
          </w:tcPr>
          <w:p w14:paraId="1436EA4B" w14:textId="77777777" w:rsidR="00C35BEB" w:rsidRPr="00B637AF" w:rsidRDefault="00C35BEB" w:rsidP="00C35BEB">
            <w:pPr>
              <w:rPr>
                <w:sz w:val="20"/>
              </w:rPr>
            </w:pPr>
            <w:r w:rsidRPr="00B637AF">
              <w:rPr>
                <w:sz w:val="20"/>
              </w:rPr>
              <w:t>N/A</w:t>
            </w:r>
          </w:p>
        </w:tc>
        <w:tc>
          <w:tcPr>
            <w:tcW w:w="800" w:type="pct"/>
          </w:tcPr>
          <w:p w14:paraId="19C6FC77" w14:textId="77777777" w:rsidR="00C35BEB" w:rsidRPr="00B637AF" w:rsidRDefault="00C35BEB" w:rsidP="00C35BEB">
            <w:pPr>
              <w:pStyle w:val="Style11"/>
              <w:tabs>
                <w:tab w:val="left" w:leader="dot" w:pos="8424"/>
              </w:tabs>
              <w:spacing w:line="240" w:lineRule="auto"/>
              <w:rPr>
                <w:sz w:val="20"/>
              </w:rPr>
            </w:pPr>
            <w:r w:rsidRPr="00B637AF">
              <w:rPr>
                <w:sz w:val="20"/>
              </w:rPr>
              <w:t>Form EXP – 4.1</w:t>
            </w:r>
          </w:p>
          <w:p w14:paraId="01D02412" w14:textId="77777777" w:rsidR="00C35BEB" w:rsidRPr="00B637AF" w:rsidRDefault="00C35BEB" w:rsidP="00C35BEB">
            <w:pPr>
              <w:pStyle w:val="Style11"/>
              <w:tabs>
                <w:tab w:val="left" w:leader="dot" w:pos="8424"/>
              </w:tabs>
              <w:spacing w:line="240" w:lineRule="auto"/>
              <w:rPr>
                <w:sz w:val="20"/>
              </w:rPr>
            </w:pPr>
          </w:p>
        </w:tc>
      </w:tr>
      <w:tr w:rsidR="000C2A9B" w:rsidRPr="00B637AF" w14:paraId="467A939E" w14:textId="77777777" w:rsidTr="00CA239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 xml:space="preserve">Specific Construction &amp; </w:t>
            </w:r>
            <w:r w:rsidRPr="00B637AF">
              <w:rPr>
                <w:b/>
                <w:sz w:val="20"/>
              </w:rPr>
              <w:lastRenderedPageBreak/>
              <w:t>Contract Management Experience</w:t>
            </w:r>
          </w:p>
        </w:tc>
        <w:tc>
          <w:tcPr>
            <w:tcW w:w="1168" w:type="pct"/>
            <w:tcBorders>
              <w:bottom w:val="nil"/>
            </w:tcBorders>
          </w:tcPr>
          <w:p w14:paraId="0EE8F869" w14:textId="2D1F139F" w:rsidR="00C35BEB" w:rsidRDefault="00C35BEB" w:rsidP="00831548">
            <w:pPr>
              <w:spacing w:after="120"/>
              <w:rPr>
                <w:sz w:val="22"/>
                <w:szCs w:val="22"/>
              </w:rPr>
            </w:pPr>
            <w:r w:rsidRPr="00831548">
              <w:rPr>
                <w:sz w:val="22"/>
                <w:szCs w:val="22"/>
              </w:rPr>
              <w:lastRenderedPageBreak/>
              <w:t>A minimum number of</w:t>
            </w:r>
            <w:r w:rsidR="00831548">
              <w:rPr>
                <w:sz w:val="22"/>
                <w:szCs w:val="22"/>
              </w:rPr>
              <w:t xml:space="preserve"> </w:t>
            </w:r>
            <w:r w:rsidRPr="00831548">
              <w:rPr>
                <w:sz w:val="22"/>
                <w:szCs w:val="22"/>
              </w:rPr>
              <w:t>similar contract</w:t>
            </w:r>
            <w:r w:rsidR="00831548">
              <w:rPr>
                <w:sz w:val="22"/>
                <w:szCs w:val="22"/>
              </w:rPr>
              <w:t>(</w:t>
            </w:r>
            <w:r w:rsidRPr="00831548">
              <w:rPr>
                <w:sz w:val="22"/>
                <w:szCs w:val="22"/>
              </w:rPr>
              <w:t>s</w:t>
            </w:r>
            <w:r w:rsidR="00831548">
              <w:rPr>
                <w:sz w:val="22"/>
                <w:szCs w:val="22"/>
              </w:rPr>
              <w:t>)</w:t>
            </w:r>
            <w:r w:rsidR="00B75C3B" w:rsidRPr="00831548">
              <w:rPr>
                <w:sz w:val="22"/>
                <w:szCs w:val="22"/>
              </w:rPr>
              <w:t xml:space="preserve"> </w:t>
            </w:r>
            <w:r w:rsidRPr="00831548">
              <w:rPr>
                <w:sz w:val="22"/>
                <w:szCs w:val="22"/>
              </w:rPr>
              <w:t>specified</w:t>
            </w:r>
            <w:r w:rsidRPr="00B637AF">
              <w:rPr>
                <w:sz w:val="22"/>
                <w:szCs w:val="22"/>
              </w:rPr>
              <w:t xml:space="preserve"> below </w:t>
            </w:r>
            <w:r w:rsidRPr="00B637AF">
              <w:rPr>
                <w:sz w:val="22"/>
                <w:szCs w:val="22"/>
              </w:rPr>
              <w:lastRenderedPageBreak/>
              <w:t>that have been satisfactorily and 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w:t>
            </w:r>
            <w:r w:rsidR="00831548">
              <w:rPr>
                <w:sz w:val="22"/>
                <w:szCs w:val="22"/>
              </w:rPr>
              <w:t xml:space="preserve">: </w:t>
            </w:r>
          </w:p>
          <w:p w14:paraId="4101346C" w14:textId="77777777" w:rsidR="00831548" w:rsidRPr="00325C7B" w:rsidRDefault="00831548" w:rsidP="00831548">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6644DEAF" w14:textId="6097D72A" w:rsidR="00831548" w:rsidRDefault="00831548" w:rsidP="00831548">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 xml:space="preserve">two (2) contracts, each of minimum value USD </w:t>
            </w:r>
            <w:r w:rsidR="00FB1881">
              <w:rPr>
                <w:b/>
                <w:bCs/>
                <w:i/>
                <w:iCs/>
                <w:sz w:val="22"/>
                <w:szCs w:val="22"/>
              </w:rPr>
              <w:t>80</w:t>
            </w:r>
            <w:r w:rsidRPr="001D7C74">
              <w:rPr>
                <w:b/>
                <w:bCs/>
                <w:i/>
                <w:iCs/>
                <w:sz w:val="22"/>
                <w:szCs w:val="22"/>
              </w:rPr>
              <w:t>,000 or Equivalent.</w:t>
            </w:r>
          </w:p>
          <w:p w14:paraId="7B1FDC67" w14:textId="60E30B68" w:rsidR="00831548" w:rsidRDefault="00831548" w:rsidP="00831548">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FB1881">
              <w:rPr>
                <w:b/>
                <w:bCs/>
                <w:i/>
                <w:iCs/>
                <w:sz w:val="22"/>
                <w:szCs w:val="22"/>
              </w:rPr>
              <w:t>160</w:t>
            </w:r>
            <w:r>
              <w:rPr>
                <w:b/>
                <w:bCs/>
                <w:i/>
                <w:iCs/>
                <w:sz w:val="22"/>
                <w:szCs w:val="22"/>
              </w:rPr>
              <w:t>,000 or Equivalent</w:t>
            </w:r>
          </w:p>
          <w:p w14:paraId="10574CCA" w14:textId="77777777" w:rsidR="00831548" w:rsidRPr="00325C7B" w:rsidRDefault="00831548" w:rsidP="00831548">
            <w:pPr>
              <w:spacing w:before="120" w:after="120"/>
              <w:rPr>
                <w:b/>
                <w:bCs/>
                <w:i/>
                <w:iCs/>
                <w:sz w:val="22"/>
                <w:szCs w:val="22"/>
              </w:rPr>
            </w:pPr>
            <w:r w:rsidRPr="00325C7B">
              <w:rPr>
                <w:b/>
                <w:bCs/>
                <w:i/>
                <w:iCs/>
                <w:sz w:val="22"/>
                <w:szCs w:val="22"/>
              </w:rPr>
              <w:t xml:space="preserve">Please refer Table </w:t>
            </w:r>
            <w:r>
              <w:rPr>
                <w:b/>
                <w:bCs/>
                <w:i/>
                <w:iCs/>
                <w:sz w:val="22"/>
                <w:szCs w:val="22"/>
              </w:rPr>
              <w:t>5</w:t>
            </w:r>
            <w:r w:rsidRPr="00325C7B">
              <w:rPr>
                <w:b/>
                <w:bCs/>
                <w:i/>
                <w:iCs/>
                <w:sz w:val="22"/>
                <w:szCs w:val="22"/>
              </w:rPr>
              <w:t xml:space="preserve"> below for Multiple Lots/Contracts Requirement.</w:t>
            </w:r>
          </w:p>
          <w:p w14:paraId="33D53BED" w14:textId="77777777" w:rsidR="00C35BEB" w:rsidRDefault="00C35BEB" w:rsidP="00831548">
            <w:pPr>
              <w:pStyle w:val="Style11"/>
              <w:tabs>
                <w:tab w:val="left" w:leader="dot" w:pos="8424"/>
              </w:tabs>
              <w:spacing w:before="120" w:after="120" w:line="240" w:lineRule="auto"/>
              <w:rPr>
                <w:i/>
                <w:sz w:val="22"/>
                <w:szCs w:val="22"/>
              </w:rPr>
            </w:pPr>
            <w:bookmarkStart w:id="620" w:name="_Toc325722918"/>
            <w:r w:rsidRPr="00B637AF">
              <w:rPr>
                <w:sz w:val="22"/>
                <w:szCs w:val="22"/>
              </w:rPr>
              <w:t>The similarity of the contracts shall be based on the following</w:t>
            </w:r>
            <w:r w:rsidR="001D7C74">
              <w:rPr>
                <w:sz w:val="22"/>
                <w:szCs w:val="22"/>
              </w:rPr>
              <w:t xml:space="preserve">, i.e., </w:t>
            </w:r>
            <w:r w:rsidR="005E1278">
              <w:rPr>
                <w:i/>
                <w:sz w:val="22"/>
                <w:szCs w:val="22"/>
              </w:rPr>
              <w:t>construction, rehabilitation</w:t>
            </w:r>
            <w:r w:rsidR="00303821">
              <w:rPr>
                <w:i/>
                <w:sz w:val="22"/>
                <w:szCs w:val="22"/>
              </w:rPr>
              <w:t xml:space="preserve"> of similar infrastructure</w:t>
            </w:r>
            <w:bookmarkEnd w:id="620"/>
            <w:r w:rsidR="00303821">
              <w:rPr>
                <w:i/>
                <w:sz w:val="22"/>
                <w:szCs w:val="22"/>
              </w:rPr>
              <w:t>.</w:t>
            </w:r>
          </w:p>
          <w:p w14:paraId="267015EF" w14:textId="3EC13679" w:rsidR="00831548" w:rsidRPr="00831548" w:rsidRDefault="00831548" w:rsidP="00831548">
            <w:pPr>
              <w:pStyle w:val="Style11"/>
              <w:tabs>
                <w:tab w:val="left" w:leader="dot" w:pos="8424"/>
              </w:tabs>
              <w:spacing w:before="120" w:after="120" w:line="240" w:lineRule="auto"/>
              <w:rPr>
                <w:i/>
                <w:sz w:val="14"/>
                <w:szCs w:val="14"/>
              </w:rPr>
            </w:pPr>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CA239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FF5831" w:rsidRPr="00B637AF" w14:paraId="07835B41" w14:textId="77777777" w:rsidTr="00CA2390">
        <w:tc>
          <w:tcPr>
            <w:tcW w:w="191" w:type="pct"/>
          </w:tcPr>
          <w:p w14:paraId="668B4E00" w14:textId="77777777" w:rsidR="00FF5831" w:rsidRPr="00B637AF" w:rsidRDefault="00FF5831" w:rsidP="00C35BEB">
            <w:pPr>
              <w:pStyle w:val="Style11"/>
              <w:tabs>
                <w:tab w:val="left" w:leader="dot" w:pos="8424"/>
              </w:tabs>
              <w:spacing w:line="240" w:lineRule="auto"/>
              <w:rPr>
                <w:sz w:val="20"/>
              </w:rPr>
            </w:pPr>
            <w:r w:rsidRPr="00B637AF">
              <w:rPr>
                <w:sz w:val="20"/>
              </w:rPr>
              <w:lastRenderedPageBreak/>
              <w:t>4.2 (b)</w:t>
            </w:r>
          </w:p>
        </w:tc>
        <w:tc>
          <w:tcPr>
            <w:tcW w:w="624" w:type="pct"/>
          </w:tcPr>
          <w:p w14:paraId="093C42BA" w14:textId="15538A37" w:rsidR="00CA2390" w:rsidRPr="00B637AF" w:rsidRDefault="00CA2390" w:rsidP="00303821">
            <w:pPr>
              <w:pStyle w:val="Style11"/>
              <w:tabs>
                <w:tab w:val="left" w:leader="dot" w:pos="8424"/>
              </w:tabs>
              <w:spacing w:after="120" w:line="240" w:lineRule="auto"/>
              <w:rPr>
                <w:b/>
                <w:sz w:val="20"/>
              </w:rPr>
            </w:pPr>
            <w:r>
              <w:rPr>
                <w:b/>
                <w:sz w:val="20"/>
              </w:rPr>
              <w:t>Construction Experience in Key Activities</w:t>
            </w:r>
          </w:p>
        </w:tc>
        <w:tc>
          <w:tcPr>
            <w:tcW w:w="1168" w:type="pct"/>
            <w:vAlign w:val="center"/>
          </w:tcPr>
          <w:p w14:paraId="4B0E15E5" w14:textId="534ABFF3" w:rsidR="00FF5831" w:rsidRPr="00CA2390" w:rsidRDefault="00CA2390" w:rsidP="00166496">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2D80781C" w:rsidR="00FF5831"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r w:rsidR="00CA2390" w:rsidRPr="00B637AF" w14:paraId="001BB84D" w14:textId="77777777" w:rsidTr="00CA2390">
        <w:tc>
          <w:tcPr>
            <w:tcW w:w="191" w:type="pct"/>
          </w:tcPr>
          <w:p w14:paraId="55507F7D" w14:textId="77777777" w:rsidR="00CA2390" w:rsidRPr="00B637AF" w:rsidRDefault="00CA2390" w:rsidP="00C35BEB">
            <w:pPr>
              <w:pStyle w:val="Style11"/>
              <w:tabs>
                <w:tab w:val="left" w:leader="dot" w:pos="8424"/>
              </w:tabs>
              <w:spacing w:line="240" w:lineRule="auto"/>
              <w:rPr>
                <w:sz w:val="20"/>
              </w:rPr>
            </w:pPr>
            <w:r>
              <w:rPr>
                <w:sz w:val="20"/>
              </w:rPr>
              <w:t>4.2 (c)</w:t>
            </w:r>
          </w:p>
        </w:tc>
        <w:tc>
          <w:tcPr>
            <w:tcW w:w="624" w:type="pct"/>
          </w:tcPr>
          <w:p w14:paraId="0C37C511" w14:textId="4B9B199C" w:rsidR="00CA2390" w:rsidRPr="00B637AF" w:rsidRDefault="00CA2390" w:rsidP="00303821">
            <w:pPr>
              <w:pStyle w:val="Style11"/>
              <w:tabs>
                <w:tab w:val="left" w:leader="dot" w:pos="8424"/>
              </w:tabs>
              <w:spacing w:after="120" w:line="240" w:lineRule="auto"/>
              <w:rPr>
                <w:b/>
                <w:sz w:val="20"/>
              </w:rPr>
            </w:pPr>
            <w:r>
              <w:rPr>
                <w:b/>
                <w:sz w:val="20"/>
              </w:rPr>
              <w:t>Specific Experience in Managing ES Aspects</w:t>
            </w:r>
          </w:p>
        </w:tc>
        <w:tc>
          <w:tcPr>
            <w:tcW w:w="1168" w:type="pct"/>
            <w:vAlign w:val="center"/>
          </w:tcPr>
          <w:p w14:paraId="528FCACE" w14:textId="35D3D4C5" w:rsidR="00CA2390" w:rsidRPr="00CA2390" w:rsidRDefault="00CA2390" w:rsidP="00CA2390">
            <w:pPr>
              <w:widowControl w:val="0"/>
              <w:tabs>
                <w:tab w:val="left" w:leader="dot" w:pos="8424"/>
              </w:tabs>
              <w:autoSpaceDE w:val="0"/>
              <w:autoSpaceDN w:val="0"/>
              <w:spacing w:after="120"/>
              <w:rPr>
                <w:i/>
                <w:sz w:val="22"/>
                <w:szCs w:val="22"/>
              </w:rPr>
            </w:pPr>
            <w:r w:rsidRPr="00CA2390">
              <w:rPr>
                <w:i/>
                <w:sz w:val="22"/>
                <w:szCs w:val="22"/>
              </w:rPr>
              <w:t>Not Applicable</w:t>
            </w:r>
          </w:p>
        </w:tc>
        <w:tc>
          <w:tcPr>
            <w:tcW w:w="3017" w:type="pct"/>
            <w:gridSpan w:val="5"/>
            <w:vAlign w:val="center"/>
          </w:tcPr>
          <w:p w14:paraId="18C95DAF" w14:textId="75252F30" w:rsidR="00CA2390"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bookmarkStart w:id="621" w:name="_Toc103401423"/>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A70AFA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3943A68"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F26D97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D46379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93933DC"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A79A422"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361DAC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7CCCBC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AA3D9C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62887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003FD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270EF8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23F7E63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33AD9F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7EC694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D4C2E5A"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5036732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BEC67E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6360BE3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CC9C6FA" w14:textId="77777777" w:rsidR="00831548" w:rsidRPr="00771079" w:rsidRDefault="00831548" w:rsidP="00831548">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 and Multiple Contracts Criteria</w:t>
      </w:r>
    </w:p>
    <w:p w14:paraId="03E32902" w14:textId="322CD0C6" w:rsidR="00831548" w:rsidRPr="009E62D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 xml:space="preserve">A Bidder may be awarded </w:t>
      </w:r>
      <w:r w:rsidR="008E03EE">
        <w:rPr>
          <w:rFonts w:ascii="Times New Roman" w:hAnsi="Times New Roman"/>
          <w:sz w:val="24"/>
          <w:szCs w:val="24"/>
        </w:rPr>
        <w:t xml:space="preserve">multiple contracts </w:t>
      </w:r>
      <w:r w:rsidRPr="009E62D8">
        <w:rPr>
          <w:rFonts w:ascii="Times New Roman" w:hAnsi="Times New Roman"/>
          <w:sz w:val="24"/>
          <w:szCs w:val="24"/>
        </w:rPr>
        <w:t>provided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3CA8F071" w14:textId="77777777" w:rsidR="0083154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2520"/>
        <w:gridCol w:w="1800"/>
        <w:gridCol w:w="1800"/>
        <w:gridCol w:w="2430"/>
        <w:gridCol w:w="1980"/>
        <w:gridCol w:w="2070"/>
      </w:tblGrid>
      <w:tr w:rsidR="008E03EE" w:rsidRPr="001641AC" w14:paraId="5BB55936" w14:textId="23F9D7ED" w:rsidTr="008E03EE">
        <w:trPr>
          <w:tblHeader/>
        </w:trPr>
        <w:tc>
          <w:tcPr>
            <w:tcW w:w="2520" w:type="dxa"/>
            <w:shd w:val="clear" w:color="auto" w:fill="D9D9D9" w:themeFill="background1" w:themeFillShade="D9"/>
          </w:tcPr>
          <w:p w14:paraId="381CFA2A" w14:textId="77777777" w:rsidR="008E03EE" w:rsidRPr="001641AC" w:rsidRDefault="008E03EE" w:rsidP="008E03EE">
            <w:pPr>
              <w:pStyle w:val="Footer"/>
              <w:tabs>
                <w:tab w:val="clear" w:pos="9504"/>
              </w:tabs>
              <w:spacing w:before="0"/>
              <w:jc w:val="left"/>
              <w:rPr>
                <w:rFonts w:ascii="Times New Roman" w:hAnsi="Times New Roman"/>
                <w:b/>
                <w:bCs/>
              </w:rPr>
            </w:pPr>
            <w:r w:rsidRPr="001641AC">
              <w:rPr>
                <w:rFonts w:ascii="Times New Roman" w:hAnsi="Times New Roman"/>
                <w:b/>
                <w:bCs/>
              </w:rPr>
              <w:t>Qualification Criteria and Reference</w:t>
            </w:r>
          </w:p>
        </w:tc>
        <w:tc>
          <w:tcPr>
            <w:tcW w:w="1800" w:type="dxa"/>
            <w:shd w:val="clear" w:color="auto" w:fill="D9D9D9" w:themeFill="background1" w:themeFillShade="D9"/>
          </w:tcPr>
          <w:p w14:paraId="4AB5F24D"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1800" w:type="dxa"/>
            <w:shd w:val="clear" w:color="auto" w:fill="D9D9D9" w:themeFill="background1" w:themeFillShade="D9"/>
          </w:tcPr>
          <w:p w14:paraId="411D5408"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2430" w:type="dxa"/>
            <w:shd w:val="clear" w:color="auto" w:fill="D9D9D9" w:themeFill="background1" w:themeFillShade="D9"/>
          </w:tcPr>
          <w:p w14:paraId="1D2D8B81"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Three Lots</w:t>
            </w:r>
          </w:p>
        </w:tc>
        <w:tc>
          <w:tcPr>
            <w:tcW w:w="1980" w:type="dxa"/>
            <w:shd w:val="clear" w:color="auto" w:fill="D9D9D9" w:themeFill="background1" w:themeFillShade="D9"/>
          </w:tcPr>
          <w:p w14:paraId="774D8A1C"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Four Lots</w:t>
            </w:r>
          </w:p>
        </w:tc>
        <w:tc>
          <w:tcPr>
            <w:tcW w:w="2070" w:type="dxa"/>
            <w:shd w:val="clear" w:color="auto" w:fill="D9D9D9" w:themeFill="background1" w:themeFillShade="D9"/>
          </w:tcPr>
          <w:p w14:paraId="74B8417D" w14:textId="63231754" w:rsidR="008E03EE" w:rsidRPr="001641AC" w:rsidRDefault="008E03EE" w:rsidP="00E872B7">
            <w:pPr>
              <w:pStyle w:val="Footer"/>
              <w:tabs>
                <w:tab w:val="clear" w:pos="9504"/>
              </w:tabs>
              <w:spacing w:before="0"/>
              <w:ind w:left="-104" w:right="-107"/>
              <w:jc w:val="center"/>
              <w:rPr>
                <w:rFonts w:ascii="Times New Roman" w:hAnsi="Times New Roman"/>
                <w:b/>
                <w:bCs/>
              </w:rPr>
            </w:pPr>
            <w:r>
              <w:rPr>
                <w:rFonts w:ascii="Times New Roman" w:hAnsi="Times New Roman"/>
                <w:b/>
                <w:bCs/>
              </w:rPr>
              <w:t>Five Lots</w:t>
            </w:r>
          </w:p>
        </w:tc>
      </w:tr>
      <w:tr w:rsidR="0018347F" w:rsidRPr="001641AC" w14:paraId="1D3B0CD4" w14:textId="4247E575" w:rsidTr="008E03EE">
        <w:tc>
          <w:tcPr>
            <w:tcW w:w="2520" w:type="dxa"/>
          </w:tcPr>
          <w:p w14:paraId="572C4FBF"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3.1(</w:t>
            </w:r>
            <w:proofErr w:type="spellStart"/>
            <w:r>
              <w:rPr>
                <w:rFonts w:ascii="Times New Roman" w:hAnsi="Times New Roman"/>
                <w:b/>
                <w:bCs/>
              </w:rPr>
              <w:t>i</w:t>
            </w:r>
            <w:proofErr w:type="spellEnd"/>
            <w:r>
              <w:rPr>
                <w:rFonts w:ascii="Times New Roman" w:hAnsi="Times New Roman"/>
                <w:b/>
                <w:bCs/>
              </w:rPr>
              <w:t xml:space="preserve">) </w:t>
            </w:r>
            <w:r w:rsidRPr="004A4AFE">
              <w:rPr>
                <w:rFonts w:ascii="Times New Roman" w:hAnsi="Times New Roman"/>
              </w:rPr>
              <w:t>Cash Flow</w:t>
            </w:r>
          </w:p>
        </w:tc>
        <w:tc>
          <w:tcPr>
            <w:tcW w:w="1800" w:type="dxa"/>
          </w:tcPr>
          <w:p w14:paraId="59FC3823" w14:textId="21FA74CA"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40,000</w:t>
            </w:r>
          </w:p>
        </w:tc>
        <w:tc>
          <w:tcPr>
            <w:tcW w:w="1800" w:type="dxa"/>
          </w:tcPr>
          <w:p w14:paraId="3C028A2E" w14:textId="1BE3F2EC"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80,000</w:t>
            </w:r>
          </w:p>
        </w:tc>
        <w:tc>
          <w:tcPr>
            <w:tcW w:w="2430" w:type="dxa"/>
          </w:tcPr>
          <w:p w14:paraId="487BDD07" w14:textId="67019BC8" w:rsidR="0018347F"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USD 120,000</w:t>
            </w:r>
          </w:p>
        </w:tc>
        <w:tc>
          <w:tcPr>
            <w:tcW w:w="1980" w:type="dxa"/>
          </w:tcPr>
          <w:p w14:paraId="52DB38F9" w14:textId="1005D4B0" w:rsidR="0018347F"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160,000</w:t>
            </w:r>
          </w:p>
        </w:tc>
        <w:tc>
          <w:tcPr>
            <w:tcW w:w="2070" w:type="dxa"/>
          </w:tcPr>
          <w:p w14:paraId="3F2583B8" w14:textId="56ED50E9"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200,000</w:t>
            </w:r>
          </w:p>
        </w:tc>
      </w:tr>
      <w:tr w:rsidR="0018347F" w:rsidRPr="001641AC" w14:paraId="2083BBC0" w14:textId="736F6EE7" w:rsidTr="008E03EE">
        <w:tc>
          <w:tcPr>
            <w:tcW w:w="2520" w:type="dxa"/>
          </w:tcPr>
          <w:p w14:paraId="7D67D277"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1800" w:type="dxa"/>
          </w:tcPr>
          <w:p w14:paraId="13021AF1" w14:textId="0BA5BB71"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200,000</w:t>
            </w:r>
          </w:p>
        </w:tc>
        <w:tc>
          <w:tcPr>
            <w:tcW w:w="1800" w:type="dxa"/>
          </w:tcPr>
          <w:p w14:paraId="52D03ED4" w14:textId="52279ADE"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400,000</w:t>
            </w:r>
          </w:p>
        </w:tc>
        <w:tc>
          <w:tcPr>
            <w:tcW w:w="2430" w:type="dxa"/>
          </w:tcPr>
          <w:p w14:paraId="1A073C76" w14:textId="236935E0" w:rsidR="0018347F" w:rsidRPr="001641AC"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USD 600,000</w:t>
            </w:r>
          </w:p>
        </w:tc>
        <w:tc>
          <w:tcPr>
            <w:tcW w:w="1980" w:type="dxa"/>
          </w:tcPr>
          <w:p w14:paraId="22A72E7F" w14:textId="12B9C64E"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800,000</w:t>
            </w:r>
          </w:p>
        </w:tc>
        <w:tc>
          <w:tcPr>
            <w:tcW w:w="2070" w:type="dxa"/>
          </w:tcPr>
          <w:p w14:paraId="02AF7763" w14:textId="5B23515C"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USD 1,000,000</w:t>
            </w:r>
          </w:p>
        </w:tc>
      </w:tr>
      <w:tr w:rsidR="008E03EE" w:rsidRPr="001641AC" w14:paraId="32992D7D" w14:textId="034934AC" w:rsidTr="008E03EE">
        <w:tc>
          <w:tcPr>
            <w:tcW w:w="2520" w:type="dxa"/>
          </w:tcPr>
          <w:p w14:paraId="78C683B9" w14:textId="77777777" w:rsidR="008E03EE" w:rsidRPr="001641AC" w:rsidRDefault="008E03EE" w:rsidP="008E03EE">
            <w:pPr>
              <w:pStyle w:val="Footer"/>
              <w:tabs>
                <w:tab w:val="clear" w:pos="9504"/>
              </w:tabs>
              <w:spacing w:before="0"/>
              <w:ind w:left="-17"/>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1800" w:type="dxa"/>
          </w:tcPr>
          <w:p w14:paraId="72B85248" w14:textId="75E7A0D5" w:rsidR="008E03EE" w:rsidRDefault="008E03EE" w:rsidP="008E03EE">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18347F">
              <w:rPr>
                <w:rFonts w:ascii="Times New Roman" w:hAnsi="Times New Roman"/>
              </w:rPr>
              <w:t>80</w:t>
            </w:r>
            <w:r w:rsidRPr="004A4AFE">
              <w:rPr>
                <w:rFonts w:ascii="Times New Roman" w:hAnsi="Times New Roman"/>
              </w:rPr>
              <w:t>,000</w:t>
            </w:r>
          </w:p>
          <w:p w14:paraId="24397A96" w14:textId="77777777" w:rsidR="008E03EE" w:rsidRDefault="008E03EE" w:rsidP="008E03EE">
            <w:pPr>
              <w:pStyle w:val="Footer"/>
              <w:tabs>
                <w:tab w:val="clear" w:pos="9504"/>
              </w:tabs>
              <w:spacing w:before="40" w:after="40"/>
              <w:jc w:val="center"/>
              <w:rPr>
                <w:rFonts w:ascii="Times New Roman" w:hAnsi="Times New Roman"/>
              </w:rPr>
            </w:pPr>
            <w:r>
              <w:rPr>
                <w:rFonts w:ascii="Times New Roman" w:hAnsi="Times New Roman"/>
              </w:rPr>
              <w:t xml:space="preserve">OR </w:t>
            </w:r>
          </w:p>
          <w:p w14:paraId="4C208BA8" w14:textId="39C67B3C" w:rsidR="008E03EE" w:rsidRDefault="008E03EE" w:rsidP="008E03EE">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160</w:t>
            </w:r>
            <w:r w:rsidRPr="004A4AFE">
              <w:rPr>
                <w:rFonts w:ascii="Times New Roman" w:hAnsi="Times New Roman"/>
              </w:rPr>
              <w:t>,000</w:t>
            </w:r>
          </w:p>
          <w:p w14:paraId="179A8A98" w14:textId="77777777" w:rsidR="008E03EE" w:rsidRPr="004A4AFE" w:rsidRDefault="008E03EE" w:rsidP="008E03EE">
            <w:pPr>
              <w:pStyle w:val="Footer"/>
              <w:tabs>
                <w:tab w:val="clear" w:pos="9504"/>
              </w:tabs>
              <w:spacing w:before="0"/>
              <w:jc w:val="center"/>
              <w:rPr>
                <w:rFonts w:ascii="Times New Roman" w:hAnsi="Times New Roman"/>
              </w:rPr>
            </w:pPr>
          </w:p>
        </w:tc>
        <w:tc>
          <w:tcPr>
            <w:tcW w:w="1800" w:type="dxa"/>
          </w:tcPr>
          <w:p w14:paraId="1EC3A58A" w14:textId="08F17370"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4 Similar Contracts each with a Min Value of USD </w:t>
            </w:r>
            <w:r w:rsidR="0018347F">
              <w:rPr>
                <w:rFonts w:ascii="Times New Roman" w:hAnsi="Times New Roman"/>
              </w:rPr>
              <w:t>80</w:t>
            </w:r>
            <w:r w:rsidRPr="00E872B7">
              <w:rPr>
                <w:rFonts w:ascii="Times New Roman" w:hAnsi="Times New Roman"/>
              </w:rPr>
              <w:t>,000</w:t>
            </w:r>
          </w:p>
          <w:p w14:paraId="52B25B13"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F761F90" w14:textId="675C7F9D"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3</w:t>
            </w:r>
            <w:r>
              <w:rPr>
                <w:rFonts w:ascii="Times New Roman" w:hAnsi="Times New Roman"/>
              </w:rPr>
              <w:t>/</w:t>
            </w:r>
            <w:r w:rsidRPr="00E872B7">
              <w:rPr>
                <w:rFonts w:ascii="Times New Roman" w:hAnsi="Times New Roman"/>
              </w:rPr>
              <w:t xml:space="preserve">2 Similar Contracts each with a Min Value of USD </w:t>
            </w:r>
            <w:r w:rsidR="0018347F">
              <w:rPr>
                <w:rFonts w:ascii="Times New Roman" w:hAnsi="Times New Roman"/>
              </w:rPr>
              <w:t>80</w:t>
            </w:r>
            <w:r w:rsidRPr="00E872B7">
              <w:rPr>
                <w:rFonts w:ascii="Times New Roman" w:hAnsi="Times New Roman"/>
              </w:rPr>
              <w:t xml:space="preserve">,000; but with a total value of all contracts equal or more than USD </w:t>
            </w:r>
            <w:r w:rsidR="0018347F">
              <w:rPr>
                <w:rFonts w:ascii="Times New Roman" w:hAnsi="Times New Roman"/>
              </w:rPr>
              <w:t>320</w:t>
            </w:r>
            <w:r w:rsidRPr="00E872B7">
              <w:rPr>
                <w:rFonts w:ascii="Times New Roman" w:hAnsi="Times New Roman"/>
              </w:rPr>
              <w:t>,000</w:t>
            </w:r>
          </w:p>
          <w:p w14:paraId="11A594C2"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84887DB" w14:textId="22D0AD78"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1 Similar Contract with a Min Value of USD </w:t>
            </w:r>
            <w:r w:rsidR="0018347F">
              <w:rPr>
                <w:rFonts w:ascii="Times New Roman" w:hAnsi="Times New Roman"/>
              </w:rPr>
              <w:t>320</w:t>
            </w:r>
            <w:r w:rsidRPr="00E872B7">
              <w:rPr>
                <w:rFonts w:ascii="Times New Roman" w:hAnsi="Times New Roman"/>
              </w:rPr>
              <w:t>,000</w:t>
            </w:r>
          </w:p>
        </w:tc>
        <w:tc>
          <w:tcPr>
            <w:tcW w:w="2430" w:type="dxa"/>
          </w:tcPr>
          <w:p w14:paraId="3190AAEF" w14:textId="29E43FC5"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sidR="0018347F">
              <w:rPr>
                <w:rFonts w:ascii="Times New Roman" w:hAnsi="Times New Roman"/>
              </w:rPr>
              <w:t>80</w:t>
            </w:r>
            <w:r w:rsidRPr="004A4AFE">
              <w:rPr>
                <w:rFonts w:ascii="Times New Roman" w:hAnsi="Times New Roman"/>
              </w:rPr>
              <w:t>,000</w:t>
            </w:r>
          </w:p>
          <w:p w14:paraId="15FA6C84"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A8B63E7" w14:textId="5B98EF7A"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5 or 4 or 3 or 2 </w:t>
            </w:r>
            <w:r w:rsidRPr="00E872B7">
              <w:rPr>
                <w:rFonts w:ascii="Times New Roman" w:hAnsi="Times New Roman"/>
              </w:rPr>
              <w:t xml:space="preserve">Similar Contracts each with a Min Value of USD </w:t>
            </w:r>
            <w:r w:rsidR="0018347F">
              <w:rPr>
                <w:rFonts w:ascii="Times New Roman" w:hAnsi="Times New Roman"/>
              </w:rPr>
              <w:t>80</w:t>
            </w:r>
            <w:r w:rsidRPr="00E872B7">
              <w:rPr>
                <w:rFonts w:ascii="Times New Roman" w:hAnsi="Times New Roman"/>
              </w:rPr>
              <w:t xml:space="preserve">,000; but with a total value of all contracts equal or more than USD </w:t>
            </w:r>
            <w:r w:rsidR="0018347F">
              <w:rPr>
                <w:rFonts w:ascii="Times New Roman" w:hAnsi="Times New Roman"/>
              </w:rPr>
              <w:t>480</w:t>
            </w:r>
            <w:r w:rsidRPr="00E872B7">
              <w:rPr>
                <w:rFonts w:ascii="Times New Roman" w:hAnsi="Times New Roman"/>
              </w:rPr>
              <w:t>,000</w:t>
            </w:r>
          </w:p>
          <w:p w14:paraId="26552FF1" w14:textId="508485AF" w:rsidR="008E03EE" w:rsidRDefault="008E03EE" w:rsidP="008E03EE">
            <w:pPr>
              <w:pStyle w:val="Footer"/>
              <w:tabs>
                <w:tab w:val="clear" w:pos="9504"/>
              </w:tabs>
              <w:spacing w:before="0"/>
              <w:ind w:left="-100" w:right="-12"/>
              <w:jc w:val="center"/>
              <w:rPr>
                <w:rFonts w:ascii="Times New Roman" w:hAnsi="Times New Roman"/>
              </w:rPr>
            </w:pPr>
          </w:p>
          <w:p w14:paraId="2D1CEDFE"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9E30104" w14:textId="79631659" w:rsidR="008E03EE" w:rsidRPr="004A4AF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480</w:t>
            </w:r>
            <w:r w:rsidRPr="004A4AFE">
              <w:rPr>
                <w:rFonts w:ascii="Times New Roman" w:hAnsi="Times New Roman"/>
              </w:rPr>
              <w:t>,000</w:t>
            </w:r>
          </w:p>
        </w:tc>
        <w:tc>
          <w:tcPr>
            <w:tcW w:w="1980" w:type="dxa"/>
          </w:tcPr>
          <w:p w14:paraId="154D2ABE" w14:textId="502A6085"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8</w:t>
            </w:r>
            <w:r w:rsidRPr="004A4AFE">
              <w:rPr>
                <w:rFonts w:ascii="Times New Roman" w:hAnsi="Times New Roman"/>
              </w:rPr>
              <w:t xml:space="preserve"> Similar Contracts each with a Min Value of USD </w:t>
            </w:r>
            <w:r w:rsidR="0018347F">
              <w:rPr>
                <w:rFonts w:ascii="Times New Roman" w:hAnsi="Times New Roman"/>
              </w:rPr>
              <w:t>80</w:t>
            </w:r>
            <w:r w:rsidRPr="004A4AFE">
              <w:rPr>
                <w:rFonts w:ascii="Times New Roman" w:hAnsi="Times New Roman"/>
              </w:rPr>
              <w:t>,000</w:t>
            </w:r>
          </w:p>
          <w:p w14:paraId="4C6D70E5"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1D90F209" w14:textId="548CDC3A"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7 or 6 or 5 or 4 or 3 or 2 </w:t>
            </w:r>
            <w:r w:rsidRPr="00E872B7">
              <w:rPr>
                <w:rFonts w:ascii="Times New Roman" w:hAnsi="Times New Roman"/>
              </w:rPr>
              <w:t xml:space="preserve">Similar Contracts each with a Min Value of USD </w:t>
            </w:r>
            <w:r w:rsidR="0018347F">
              <w:rPr>
                <w:rFonts w:ascii="Times New Roman" w:hAnsi="Times New Roman"/>
              </w:rPr>
              <w:t>80</w:t>
            </w:r>
            <w:r w:rsidRPr="00E872B7">
              <w:rPr>
                <w:rFonts w:ascii="Times New Roman" w:hAnsi="Times New Roman"/>
              </w:rPr>
              <w:t xml:space="preserve">,000; but with a total value of all contracts equal or more than USD </w:t>
            </w:r>
            <w:r w:rsidR="0018347F">
              <w:rPr>
                <w:rFonts w:ascii="Times New Roman" w:hAnsi="Times New Roman"/>
              </w:rPr>
              <w:t>640</w:t>
            </w:r>
            <w:r w:rsidRPr="00E872B7">
              <w:rPr>
                <w:rFonts w:ascii="Times New Roman" w:hAnsi="Times New Roman"/>
              </w:rPr>
              <w:t>,000</w:t>
            </w:r>
          </w:p>
          <w:p w14:paraId="5CA20BE0" w14:textId="77777777" w:rsidR="008E03EE" w:rsidRDefault="008E03EE" w:rsidP="008E03EE">
            <w:pPr>
              <w:pStyle w:val="Footer"/>
              <w:tabs>
                <w:tab w:val="clear" w:pos="9504"/>
              </w:tabs>
              <w:spacing w:before="0"/>
              <w:ind w:left="-100" w:right="-12"/>
              <w:jc w:val="center"/>
              <w:rPr>
                <w:rFonts w:ascii="Times New Roman" w:hAnsi="Times New Roman"/>
              </w:rPr>
            </w:pPr>
          </w:p>
          <w:p w14:paraId="4FAE6A97"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24AAC4D5" w14:textId="1B1580B0"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640</w:t>
            </w:r>
            <w:r w:rsidRPr="004A4AFE">
              <w:rPr>
                <w:rFonts w:ascii="Times New Roman" w:hAnsi="Times New Roman"/>
              </w:rPr>
              <w:t>,000</w:t>
            </w:r>
          </w:p>
        </w:tc>
        <w:tc>
          <w:tcPr>
            <w:tcW w:w="2070" w:type="dxa"/>
          </w:tcPr>
          <w:p w14:paraId="4A20743D" w14:textId="5040187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10</w:t>
            </w:r>
            <w:r w:rsidRPr="004A4AFE">
              <w:rPr>
                <w:rFonts w:ascii="Times New Roman" w:hAnsi="Times New Roman"/>
              </w:rPr>
              <w:t xml:space="preserve"> Similar Contracts each with a Min Value of USD </w:t>
            </w:r>
            <w:r w:rsidR="0018347F">
              <w:rPr>
                <w:rFonts w:ascii="Times New Roman" w:hAnsi="Times New Roman"/>
              </w:rPr>
              <w:t>80</w:t>
            </w:r>
            <w:r w:rsidRPr="004A4AFE">
              <w:rPr>
                <w:rFonts w:ascii="Times New Roman" w:hAnsi="Times New Roman"/>
              </w:rPr>
              <w:t>,000</w:t>
            </w:r>
          </w:p>
          <w:p w14:paraId="5A1820E0"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6AB20D9C" w14:textId="20BDE1C6"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9 or 8 or 7 or 6 or 5 or 4 or 3 or 2 </w:t>
            </w:r>
            <w:r w:rsidRPr="00E872B7">
              <w:rPr>
                <w:rFonts w:ascii="Times New Roman" w:hAnsi="Times New Roman"/>
              </w:rPr>
              <w:t xml:space="preserve">Similar Contracts each with a Min Value of USD </w:t>
            </w:r>
            <w:r w:rsidR="0018347F">
              <w:rPr>
                <w:rFonts w:ascii="Times New Roman" w:hAnsi="Times New Roman"/>
              </w:rPr>
              <w:t>80</w:t>
            </w:r>
            <w:r w:rsidRPr="00E872B7">
              <w:rPr>
                <w:rFonts w:ascii="Times New Roman" w:hAnsi="Times New Roman"/>
              </w:rPr>
              <w:t xml:space="preserve">,000; but with a total value of all contracts equal or more than USD </w:t>
            </w:r>
            <w:r w:rsidR="0018347F">
              <w:rPr>
                <w:rFonts w:ascii="Times New Roman" w:hAnsi="Times New Roman"/>
              </w:rPr>
              <w:t>800</w:t>
            </w:r>
            <w:r w:rsidRPr="00E872B7">
              <w:rPr>
                <w:rFonts w:ascii="Times New Roman" w:hAnsi="Times New Roman"/>
              </w:rPr>
              <w:t>,000</w:t>
            </w:r>
          </w:p>
          <w:p w14:paraId="4BC10A83" w14:textId="77777777" w:rsidR="008E03EE" w:rsidRDefault="008E03EE" w:rsidP="008E03EE">
            <w:pPr>
              <w:pStyle w:val="Footer"/>
              <w:tabs>
                <w:tab w:val="clear" w:pos="9504"/>
              </w:tabs>
              <w:spacing w:before="0"/>
              <w:ind w:left="-100" w:right="-12"/>
              <w:jc w:val="center"/>
              <w:rPr>
                <w:rFonts w:ascii="Times New Roman" w:hAnsi="Times New Roman"/>
              </w:rPr>
            </w:pPr>
          </w:p>
          <w:p w14:paraId="47BD328F"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64DD2B4" w14:textId="4D359922"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800</w:t>
            </w:r>
            <w:r w:rsidRPr="004A4AFE">
              <w:rPr>
                <w:rFonts w:ascii="Times New Roman" w:hAnsi="Times New Roman"/>
              </w:rPr>
              <w:t>,000</w:t>
            </w:r>
          </w:p>
        </w:tc>
      </w:tr>
    </w:tbl>
    <w:p w14:paraId="1A7E228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5840" w:h="12240" w:orient="landscape" w:code="1"/>
          <w:pgMar w:top="1440" w:right="1440" w:bottom="1440" w:left="1800" w:header="720" w:footer="720" w:gutter="0"/>
          <w:cols w:space="720"/>
          <w:docGrid w:linePitch="326"/>
        </w:sectPr>
      </w:pPr>
    </w:p>
    <w:p w14:paraId="495BEA03" w14:textId="77777777" w:rsidR="007B586E" w:rsidRPr="00B637AF" w:rsidRDefault="00F82CA6" w:rsidP="007164F8">
      <w:pPr>
        <w:pStyle w:val="HeaderEvaCriteria"/>
        <w:numPr>
          <w:ilvl w:val="0"/>
          <w:numId w:val="61"/>
        </w:numPr>
        <w:spacing w:after="240"/>
        <w:ind w:hanging="720"/>
        <w:rPr>
          <w:rFonts w:ascii="Times New Roman" w:hAnsi="Times New Roman"/>
        </w:rPr>
      </w:pPr>
      <w:bookmarkStart w:id="622" w:name="_Toc63331100"/>
      <w:r w:rsidRPr="00B637AF">
        <w:rPr>
          <w:rFonts w:ascii="Times New Roman" w:hAnsi="Times New Roman"/>
        </w:rPr>
        <w:lastRenderedPageBreak/>
        <w:t>Key Personnel</w:t>
      </w:r>
      <w:bookmarkEnd w:id="622"/>
    </w:p>
    <w:p w14:paraId="7C4D6C96" w14:textId="2B5FCEF9" w:rsidR="00D07996" w:rsidRPr="00600A13"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w:t>
      </w:r>
      <w:r w:rsidRPr="00600A13">
        <w:rPr>
          <w:iCs/>
          <w:szCs w:val="20"/>
        </w:rPr>
        <w:t>described in the Specification</w:t>
      </w:r>
      <w:r w:rsidR="00303821" w:rsidRPr="00600A13">
        <w:rPr>
          <w:iCs/>
          <w:szCs w:val="20"/>
        </w:rPr>
        <w:t xml:space="preserve">, and summarized hereunder: </w:t>
      </w: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5418"/>
      </w:tblGrid>
      <w:tr w:rsidR="00600A13" w:rsidRPr="00600A13" w14:paraId="22084A61" w14:textId="37877BD2" w:rsidTr="00600A13">
        <w:trPr>
          <w:trHeight w:val="253"/>
          <w:jc w:val="center"/>
        </w:trPr>
        <w:tc>
          <w:tcPr>
            <w:tcW w:w="1075" w:type="dxa"/>
          </w:tcPr>
          <w:p w14:paraId="28280303" w14:textId="0412EFA7" w:rsidR="00600A13" w:rsidRPr="00600A13" w:rsidRDefault="00600A13" w:rsidP="00600A13">
            <w:pPr>
              <w:pStyle w:val="TableParagraph"/>
              <w:spacing w:before="40" w:after="40" w:line="234" w:lineRule="exact"/>
              <w:jc w:val="center"/>
              <w:rPr>
                <w:rFonts w:ascii="Times New Roman" w:hAnsi="Times New Roman" w:cs="Times New Roman"/>
                <w:b/>
                <w:sz w:val="24"/>
                <w:szCs w:val="24"/>
              </w:rPr>
            </w:pPr>
            <w:r w:rsidRPr="00600A13">
              <w:rPr>
                <w:rFonts w:ascii="Times New Roman" w:hAnsi="Times New Roman" w:cs="Times New Roman"/>
                <w:b/>
                <w:sz w:val="24"/>
                <w:szCs w:val="24"/>
              </w:rPr>
              <w:t>I. No.</w:t>
            </w:r>
          </w:p>
        </w:tc>
        <w:tc>
          <w:tcPr>
            <w:tcW w:w="5418" w:type="dxa"/>
          </w:tcPr>
          <w:p w14:paraId="63A6064C" w14:textId="5EB907C6" w:rsidR="00600A13" w:rsidRPr="00600A13" w:rsidRDefault="00600A13" w:rsidP="00600A13">
            <w:pPr>
              <w:pStyle w:val="TableParagraph"/>
              <w:spacing w:before="40" w:after="40" w:line="234" w:lineRule="exact"/>
              <w:ind w:left="1232"/>
              <w:rPr>
                <w:rFonts w:ascii="Times New Roman" w:hAnsi="Times New Roman" w:cs="Times New Roman"/>
                <w:b/>
                <w:sz w:val="24"/>
                <w:szCs w:val="24"/>
              </w:rPr>
            </w:pPr>
            <w:r w:rsidRPr="00600A13">
              <w:rPr>
                <w:rFonts w:ascii="Times New Roman" w:hAnsi="Times New Roman" w:cs="Times New Roman"/>
                <w:b/>
                <w:spacing w:val="-2"/>
                <w:sz w:val="24"/>
                <w:szCs w:val="24"/>
              </w:rPr>
              <w:t>Position</w:t>
            </w:r>
          </w:p>
        </w:tc>
      </w:tr>
      <w:tr w:rsidR="00600A13" w:rsidRPr="00600A13" w14:paraId="2EEC4A1B" w14:textId="734C77BC" w:rsidTr="00600A13">
        <w:trPr>
          <w:trHeight w:val="251"/>
          <w:jc w:val="center"/>
        </w:trPr>
        <w:tc>
          <w:tcPr>
            <w:tcW w:w="1075" w:type="dxa"/>
          </w:tcPr>
          <w:p w14:paraId="10F8AC07" w14:textId="665B51F8"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1</w:t>
            </w:r>
          </w:p>
        </w:tc>
        <w:tc>
          <w:tcPr>
            <w:tcW w:w="5418" w:type="dxa"/>
          </w:tcPr>
          <w:p w14:paraId="579A573D" w14:textId="7B6C0E98" w:rsidR="00600A13" w:rsidRPr="00600A13" w:rsidRDefault="00600A13" w:rsidP="009526E3">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Project</w:t>
            </w:r>
            <w:r w:rsidRPr="00600A13">
              <w:rPr>
                <w:rFonts w:ascii="Times New Roman" w:hAnsi="Times New Roman" w:cs="Times New Roman"/>
                <w:spacing w:val="-5"/>
                <w:sz w:val="24"/>
                <w:szCs w:val="24"/>
              </w:rPr>
              <w:t xml:space="preserve"> </w:t>
            </w:r>
            <w:r w:rsidRPr="00600A13">
              <w:rPr>
                <w:rFonts w:ascii="Times New Roman" w:hAnsi="Times New Roman" w:cs="Times New Roman"/>
                <w:spacing w:val="-2"/>
                <w:sz w:val="24"/>
                <w:szCs w:val="24"/>
              </w:rPr>
              <w:t>Manager</w:t>
            </w:r>
          </w:p>
        </w:tc>
      </w:tr>
      <w:tr w:rsidR="00600A13" w:rsidRPr="00600A13" w14:paraId="6FD835D1" w14:textId="5711A762" w:rsidTr="00600A13">
        <w:trPr>
          <w:trHeight w:val="253"/>
          <w:jc w:val="center"/>
        </w:trPr>
        <w:tc>
          <w:tcPr>
            <w:tcW w:w="1075" w:type="dxa"/>
          </w:tcPr>
          <w:p w14:paraId="7210213E" w14:textId="586483AA"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2</w:t>
            </w:r>
          </w:p>
        </w:tc>
        <w:tc>
          <w:tcPr>
            <w:tcW w:w="5418" w:type="dxa"/>
          </w:tcPr>
          <w:p w14:paraId="5B4F4DD7" w14:textId="7B78CAFC" w:rsidR="00600A13" w:rsidRPr="00600A13" w:rsidRDefault="00600A13" w:rsidP="009526E3">
            <w:pPr>
              <w:pStyle w:val="TableParagraph"/>
              <w:spacing w:before="20" w:after="20" w:line="234"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p>
        </w:tc>
      </w:tr>
      <w:tr w:rsidR="00600A13" w:rsidRPr="00600A13" w14:paraId="3F81F1A5" w14:textId="0C6A18E2" w:rsidTr="00600A13">
        <w:trPr>
          <w:trHeight w:val="251"/>
          <w:jc w:val="center"/>
        </w:trPr>
        <w:tc>
          <w:tcPr>
            <w:tcW w:w="1075" w:type="dxa"/>
          </w:tcPr>
          <w:p w14:paraId="05A25420" w14:textId="231BF22B"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3</w:t>
            </w:r>
          </w:p>
        </w:tc>
        <w:tc>
          <w:tcPr>
            <w:tcW w:w="5418" w:type="dxa"/>
          </w:tcPr>
          <w:p w14:paraId="5D495F88" w14:textId="6FF2271D" w:rsidR="00600A13" w:rsidRPr="00600A13" w:rsidRDefault="008E03EE"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pacing w:val="-2"/>
                <w:sz w:val="24"/>
                <w:szCs w:val="24"/>
              </w:rPr>
              <w:t xml:space="preserve">Civil </w:t>
            </w:r>
            <w:r w:rsidR="00600A13" w:rsidRPr="00600A13">
              <w:rPr>
                <w:rFonts w:ascii="Times New Roman" w:hAnsi="Times New Roman" w:cs="Times New Roman"/>
                <w:spacing w:val="-2"/>
                <w:sz w:val="24"/>
                <w:szCs w:val="24"/>
              </w:rPr>
              <w:t>Foreman</w:t>
            </w:r>
          </w:p>
        </w:tc>
      </w:tr>
      <w:tr w:rsidR="00600A13" w:rsidRPr="00600A13" w14:paraId="6C1C9BDC" w14:textId="62E2BE8B" w:rsidTr="0018347F">
        <w:trPr>
          <w:trHeight w:val="96"/>
          <w:jc w:val="center"/>
        </w:trPr>
        <w:tc>
          <w:tcPr>
            <w:tcW w:w="1075" w:type="dxa"/>
          </w:tcPr>
          <w:p w14:paraId="2382CDC4" w14:textId="02261432"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4</w:t>
            </w:r>
          </w:p>
        </w:tc>
        <w:tc>
          <w:tcPr>
            <w:tcW w:w="5418" w:type="dxa"/>
          </w:tcPr>
          <w:p w14:paraId="2FB4C80B" w14:textId="29EA5429" w:rsidR="00600A13" w:rsidRPr="00600A13" w:rsidRDefault="0018347F" w:rsidP="009526E3">
            <w:pPr>
              <w:pStyle w:val="TableParagraph"/>
              <w:spacing w:before="20" w:after="20" w:line="232" w:lineRule="exact"/>
              <w:ind w:left="107"/>
              <w:rPr>
                <w:rFonts w:ascii="Times New Roman" w:hAnsi="Times New Roman" w:cs="Times New Roman"/>
                <w:sz w:val="24"/>
                <w:szCs w:val="24"/>
              </w:rPr>
            </w:pPr>
            <w:r w:rsidRPr="009E7986">
              <w:rPr>
                <w:rFonts w:ascii="Times New Roman" w:hAnsi="Times New Roman" w:cs="Times New Roman"/>
                <w:sz w:val="24"/>
                <w:szCs w:val="24"/>
              </w:rPr>
              <w:t>Electrician</w:t>
            </w:r>
          </w:p>
        </w:tc>
      </w:tr>
      <w:tr w:rsidR="00600A13" w:rsidRPr="00600A13" w14:paraId="50AF5189" w14:textId="456B16E7" w:rsidTr="00600A13">
        <w:trPr>
          <w:trHeight w:val="254"/>
          <w:jc w:val="center"/>
        </w:trPr>
        <w:tc>
          <w:tcPr>
            <w:tcW w:w="1075" w:type="dxa"/>
          </w:tcPr>
          <w:p w14:paraId="73990705" w14:textId="09E17AF7"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5</w:t>
            </w:r>
          </w:p>
        </w:tc>
        <w:tc>
          <w:tcPr>
            <w:tcW w:w="5418" w:type="dxa"/>
          </w:tcPr>
          <w:p w14:paraId="385A6BA4" w14:textId="2CDE2DB4" w:rsidR="00600A13" w:rsidRPr="00600A13" w:rsidRDefault="0018347F" w:rsidP="009E7986">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Plumber</w:t>
            </w:r>
          </w:p>
        </w:tc>
      </w:tr>
      <w:tr w:rsidR="00600A13" w:rsidRPr="00600A13" w14:paraId="68D0B044" w14:textId="7FE0569B" w:rsidTr="00600A13">
        <w:trPr>
          <w:trHeight w:val="251"/>
          <w:jc w:val="center"/>
        </w:trPr>
        <w:tc>
          <w:tcPr>
            <w:tcW w:w="1075" w:type="dxa"/>
          </w:tcPr>
          <w:p w14:paraId="2587E108" w14:textId="2A36FD12"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6</w:t>
            </w:r>
          </w:p>
        </w:tc>
        <w:tc>
          <w:tcPr>
            <w:tcW w:w="5418" w:type="dxa"/>
          </w:tcPr>
          <w:p w14:paraId="5C6764F4" w14:textId="47E002D3" w:rsidR="00600A13" w:rsidRPr="00600A13" w:rsidRDefault="0018347F"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Welder</w:t>
            </w:r>
          </w:p>
        </w:tc>
      </w:tr>
      <w:tr w:rsidR="0018347F" w:rsidRPr="00600A13" w14:paraId="0635E3DA" w14:textId="77777777" w:rsidTr="00600A13">
        <w:trPr>
          <w:trHeight w:val="251"/>
          <w:jc w:val="center"/>
        </w:trPr>
        <w:tc>
          <w:tcPr>
            <w:tcW w:w="1075" w:type="dxa"/>
          </w:tcPr>
          <w:p w14:paraId="5AF9410A" w14:textId="20E284B2" w:rsidR="0018347F" w:rsidRPr="00600A13" w:rsidRDefault="0018347F" w:rsidP="009526E3">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5418" w:type="dxa"/>
          </w:tcPr>
          <w:p w14:paraId="27411100" w14:textId="3865CC18" w:rsidR="0018347F" w:rsidRDefault="0018347F"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Painter</w:t>
            </w:r>
          </w:p>
        </w:tc>
      </w:tr>
      <w:tr w:rsidR="0018347F" w:rsidRPr="00600A13" w14:paraId="74FC20BD" w14:textId="77777777" w:rsidTr="00600A13">
        <w:trPr>
          <w:trHeight w:val="251"/>
          <w:jc w:val="center"/>
        </w:trPr>
        <w:tc>
          <w:tcPr>
            <w:tcW w:w="1075" w:type="dxa"/>
          </w:tcPr>
          <w:p w14:paraId="5D92071B" w14:textId="2D096DFE" w:rsidR="0018347F" w:rsidRPr="00600A13" w:rsidRDefault="0018347F" w:rsidP="009526E3">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5418" w:type="dxa"/>
          </w:tcPr>
          <w:p w14:paraId="462783E7" w14:textId="19E356FF" w:rsidR="0018347F" w:rsidRDefault="0018347F"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Mason (2)</w:t>
            </w:r>
          </w:p>
        </w:tc>
      </w:tr>
      <w:tr w:rsidR="0018347F" w:rsidRPr="00600A13" w14:paraId="75E5304C" w14:textId="77777777" w:rsidTr="00600A13">
        <w:trPr>
          <w:trHeight w:val="251"/>
          <w:jc w:val="center"/>
        </w:trPr>
        <w:tc>
          <w:tcPr>
            <w:tcW w:w="1075" w:type="dxa"/>
          </w:tcPr>
          <w:p w14:paraId="641805CB" w14:textId="5DCD6E22" w:rsidR="0018347F" w:rsidRPr="00600A13" w:rsidRDefault="0018347F" w:rsidP="009526E3">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5418" w:type="dxa"/>
          </w:tcPr>
          <w:p w14:paraId="08A32593" w14:textId="3DF5FC72" w:rsidR="0018347F" w:rsidRDefault="0018347F"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Laborers (4 – 6)</w:t>
            </w:r>
          </w:p>
        </w:tc>
      </w:tr>
    </w:tbl>
    <w:p w14:paraId="414BAB02" w14:textId="77777777" w:rsidR="00D07996" w:rsidRPr="003261FD" w:rsidRDefault="00D07996" w:rsidP="009526E3">
      <w:pPr>
        <w:tabs>
          <w:tab w:val="right" w:pos="7254"/>
        </w:tabs>
        <w:spacing w:before="240" w:after="24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3E2F26A8" w14:textId="77777777" w:rsidR="007B586E" w:rsidRPr="00B637AF" w:rsidRDefault="007B586E" w:rsidP="007164F8">
      <w:pPr>
        <w:pStyle w:val="HeaderEvaCriteria"/>
        <w:numPr>
          <w:ilvl w:val="0"/>
          <w:numId w:val="61"/>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49E63926" w:rsidR="006A53AC" w:rsidRPr="00325C7B" w:rsidRDefault="00600A13" w:rsidP="009E7986">
      <w:pPr>
        <w:tabs>
          <w:tab w:val="right" w:pos="7254"/>
        </w:tabs>
        <w:spacing w:before="120" w:after="120"/>
        <w:ind w:left="720" w:hanging="720"/>
        <w:jc w:val="center"/>
        <w:rPr>
          <w:b/>
          <w:bCs/>
        </w:rPr>
      </w:pPr>
      <w:r w:rsidRPr="00325C7B">
        <w:rPr>
          <w:b/>
          <w:bCs/>
          <w:i/>
        </w:rPr>
        <w:t>Th</w:t>
      </w:r>
      <w:r>
        <w:rPr>
          <w:b/>
          <w:bCs/>
          <w:i/>
        </w:rPr>
        <w:t>is equipment</w:t>
      </w:r>
      <w:r w:rsidR="00303821">
        <w:rPr>
          <w:b/>
          <w:bCs/>
          <w:i/>
        </w:rPr>
        <w:t xml:space="preserve"> shall be availed for the construction of each </w:t>
      </w:r>
      <w:r w:rsidR="00E872B7">
        <w:rPr>
          <w:b/>
          <w:bCs/>
          <w:i/>
        </w:rPr>
        <w:t>Lot only.</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75"/>
      </w:tblGrid>
      <w:tr w:rsidR="00307427" w:rsidRPr="009526E3" w14:paraId="7EECA38B" w14:textId="77777777" w:rsidTr="00307427">
        <w:trPr>
          <w:tblHeader/>
        </w:trPr>
        <w:tc>
          <w:tcPr>
            <w:tcW w:w="4410" w:type="dxa"/>
            <w:tcBorders>
              <w:top w:val="single" w:sz="12" w:space="0" w:color="auto"/>
              <w:left w:val="single" w:sz="12" w:space="0" w:color="auto"/>
              <w:bottom w:val="single" w:sz="12" w:space="0" w:color="auto"/>
              <w:right w:val="single" w:sz="12" w:space="0" w:color="auto"/>
            </w:tcBorders>
          </w:tcPr>
          <w:p w14:paraId="7B5DBF5C" w14:textId="77777777" w:rsidR="00307427" w:rsidRPr="009526E3" w:rsidRDefault="00307427">
            <w:pPr>
              <w:jc w:val="center"/>
              <w:rPr>
                <w:b/>
                <w:bCs/>
                <w:iCs/>
              </w:rPr>
            </w:pPr>
            <w:r w:rsidRPr="009526E3">
              <w:rPr>
                <w:b/>
                <w:bCs/>
                <w:iCs/>
              </w:rPr>
              <w:t>Equipment Type and Characteristics</w:t>
            </w:r>
          </w:p>
        </w:tc>
        <w:tc>
          <w:tcPr>
            <w:tcW w:w="4575" w:type="dxa"/>
            <w:tcBorders>
              <w:top w:val="single" w:sz="12" w:space="0" w:color="auto"/>
              <w:left w:val="single" w:sz="12" w:space="0" w:color="auto"/>
              <w:bottom w:val="single" w:sz="12" w:space="0" w:color="auto"/>
              <w:right w:val="single" w:sz="12" w:space="0" w:color="auto"/>
            </w:tcBorders>
          </w:tcPr>
          <w:p w14:paraId="56831C97" w14:textId="77777777" w:rsidR="00307427" w:rsidRPr="009526E3" w:rsidRDefault="00307427">
            <w:pPr>
              <w:jc w:val="center"/>
              <w:rPr>
                <w:b/>
                <w:bCs/>
                <w:iCs/>
              </w:rPr>
            </w:pPr>
            <w:r w:rsidRPr="009526E3">
              <w:rPr>
                <w:b/>
                <w:bCs/>
                <w:iCs/>
              </w:rPr>
              <w:t>Minimum Number required</w:t>
            </w:r>
          </w:p>
        </w:tc>
      </w:tr>
      <w:tr w:rsidR="00307427" w:rsidRPr="009526E3" w14:paraId="7C956E23" w14:textId="77777777" w:rsidTr="00307427">
        <w:tc>
          <w:tcPr>
            <w:tcW w:w="4410" w:type="dxa"/>
            <w:vAlign w:val="center"/>
          </w:tcPr>
          <w:p w14:paraId="5759A6D7" w14:textId="10AB185E" w:rsidR="00307427" w:rsidRPr="00307427" w:rsidRDefault="00307427" w:rsidP="00307427">
            <w:pPr>
              <w:pStyle w:val="ListParagraph"/>
              <w:numPr>
                <w:ilvl w:val="0"/>
                <w:numId w:val="241"/>
              </w:numPr>
              <w:spacing w:before="40" w:after="40"/>
              <w:contextualSpacing w:val="0"/>
              <w:rPr>
                <w:iCs/>
              </w:rPr>
            </w:pPr>
            <w:r w:rsidRPr="00307427">
              <w:rPr>
                <w:iCs/>
              </w:rPr>
              <w:t>Plate Compactor or Rammer</w:t>
            </w:r>
          </w:p>
          <w:p w14:paraId="5338F123" w14:textId="3DA6BE95" w:rsidR="00307427" w:rsidRPr="00307427" w:rsidRDefault="00307427" w:rsidP="00307427">
            <w:pPr>
              <w:pStyle w:val="ListParagraph"/>
              <w:numPr>
                <w:ilvl w:val="0"/>
                <w:numId w:val="241"/>
              </w:numPr>
              <w:spacing w:before="40" w:after="40"/>
              <w:contextualSpacing w:val="0"/>
              <w:rPr>
                <w:iCs/>
              </w:rPr>
            </w:pPr>
            <w:r w:rsidRPr="00307427">
              <w:rPr>
                <w:iCs/>
              </w:rPr>
              <w:t>Concrete Mixer</w:t>
            </w:r>
          </w:p>
          <w:p w14:paraId="52EF52D9" w14:textId="4E12AA90" w:rsidR="00307427" w:rsidRPr="00307427" w:rsidRDefault="00307427" w:rsidP="00307427">
            <w:pPr>
              <w:pStyle w:val="ListParagraph"/>
              <w:numPr>
                <w:ilvl w:val="0"/>
                <w:numId w:val="241"/>
              </w:numPr>
              <w:spacing w:before="40" w:after="40"/>
              <w:contextualSpacing w:val="0"/>
              <w:rPr>
                <w:iCs/>
              </w:rPr>
            </w:pPr>
            <w:r w:rsidRPr="00307427">
              <w:rPr>
                <w:iCs/>
              </w:rPr>
              <w:t>Water Tank s Hose System</w:t>
            </w:r>
          </w:p>
          <w:p w14:paraId="6DF1318E" w14:textId="4A87B31E" w:rsidR="00307427" w:rsidRPr="00307427" w:rsidRDefault="00307427" w:rsidP="00307427">
            <w:pPr>
              <w:pStyle w:val="ListParagraph"/>
              <w:numPr>
                <w:ilvl w:val="0"/>
                <w:numId w:val="241"/>
              </w:numPr>
              <w:spacing w:before="40" w:after="40"/>
              <w:contextualSpacing w:val="0"/>
              <w:rPr>
                <w:iCs/>
              </w:rPr>
            </w:pPr>
            <w:r w:rsidRPr="00307427">
              <w:rPr>
                <w:iCs/>
              </w:rPr>
              <w:t>Wheelbarrows s Shovels</w:t>
            </w:r>
          </w:p>
          <w:p w14:paraId="5907002F" w14:textId="77777777" w:rsidR="00307427" w:rsidRPr="00307427" w:rsidRDefault="00307427" w:rsidP="00307427">
            <w:pPr>
              <w:pStyle w:val="ListParagraph"/>
              <w:numPr>
                <w:ilvl w:val="0"/>
                <w:numId w:val="241"/>
              </w:numPr>
              <w:spacing w:before="40" w:after="40"/>
              <w:contextualSpacing w:val="0"/>
              <w:rPr>
                <w:iCs/>
              </w:rPr>
            </w:pPr>
            <w:r w:rsidRPr="00307427">
              <w:rPr>
                <w:iCs/>
              </w:rPr>
              <w:t>Vibrators (Needle Type) – optional</w:t>
            </w:r>
          </w:p>
          <w:p w14:paraId="7C9EDE9E" w14:textId="77777777" w:rsidR="00307427" w:rsidRPr="00307427" w:rsidRDefault="00307427" w:rsidP="00307427">
            <w:pPr>
              <w:pStyle w:val="ListParagraph"/>
              <w:numPr>
                <w:ilvl w:val="0"/>
                <w:numId w:val="241"/>
              </w:numPr>
              <w:spacing w:before="40" w:after="40"/>
              <w:contextualSpacing w:val="0"/>
              <w:rPr>
                <w:iCs/>
              </w:rPr>
            </w:pPr>
            <w:r w:rsidRPr="00307427">
              <w:rPr>
                <w:iCs/>
              </w:rPr>
              <w:t>Welding Machine</w:t>
            </w:r>
          </w:p>
          <w:p w14:paraId="75CF418A" w14:textId="77777777" w:rsidR="00307427" w:rsidRPr="00307427" w:rsidRDefault="00307427" w:rsidP="00307427">
            <w:pPr>
              <w:pStyle w:val="ListParagraph"/>
              <w:numPr>
                <w:ilvl w:val="0"/>
                <w:numId w:val="241"/>
              </w:numPr>
              <w:spacing w:before="40" w:after="40"/>
              <w:contextualSpacing w:val="0"/>
              <w:rPr>
                <w:iCs/>
              </w:rPr>
            </w:pPr>
            <w:r w:rsidRPr="00307427">
              <w:rPr>
                <w:iCs/>
              </w:rPr>
              <w:t>Cutting Torch or Angle Grinder</w:t>
            </w:r>
          </w:p>
          <w:p w14:paraId="2B124BF0" w14:textId="77777777" w:rsidR="00307427" w:rsidRPr="00307427" w:rsidRDefault="00307427" w:rsidP="00307427">
            <w:pPr>
              <w:pStyle w:val="ListParagraph"/>
              <w:numPr>
                <w:ilvl w:val="0"/>
                <w:numId w:val="241"/>
              </w:numPr>
              <w:spacing w:before="40" w:after="40"/>
              <w:contextualSpacing w:val="0"/>
              <w:rPr>
                <w:iCs/>
              </w:rPr>
            </w:pPr>
            <w:r w:rsidRPr="00307427">
              <w:rPr>
                <w:iCs/>
              </w:rPr>
              <w:t>Drilling Machine</w:t>
            </w:r>
          </w:p>
          <w:p w14:paraId="77F7F2F4" w14:textId="77777777" w:rsidR="00307427" w:rsidRPr="00307427" w:rsidRDefault="00307427" w:rsidP="00307427">
            <w:pPr>
              <w:pStyle w:val="ListParagraph"/>
              <w:numPr>
                <w:ilvl w:val="0"/>
                <w:numId w:val="241"/>
              </w:numPr>
              <w:spacing w:before="40" w:after="40"/>
              <w:contextualSpacing w:val="0"/>
              <w:rPr>
                <w:iCs/>
              </w:rPr>
            </w:pPr>
            <w:r w:rsidRPr="00307427">
              <w:rPr>
                <w:iCs/>
              </w:rPr>
              <w:t>Ladders or Scaffolding</w:t>
            </w:r>
          </w:p>
          <w:p w14:paraId="7E306064" w14:textId="77777777" w:rsidR="00307427" w:rsidRPr="00307427" w:rsidRDefault="00307427" w:rsidP="00307427">
            <w:pPr>
              <w:pStyle w:val="ListParagraph"/>
              <w:numPr>
                <w:ilvl w:val="0"/>
                <w:numId w:val="241"/>
              </w:numPr>
              <w:spacing w:before="40" w:after="40"/>
              <w:contextualSpacing w:val="0"/>
              <w:rPr>
                <w:iCs/>
              </w:rPr>
            </w:pPr>
            <w:r w:rsidRPr="00307427">
              <w:rPr>
                <w:iCs/>
              </w:rPr>
              <w:t>Measuring Tools</w:t>
            </w:r>
          </w:p>
          <w:p w14:paraId="20EECFF2" w14:textId="77777777" w:rsidR="00307427" w:rsidRPr="00307427" w:rsidRDefault="00307427" w:rsidP="00307427">
            <w:pPr>
              <w:pStyle w:val="ListParagraph"/>
              <w:numPr>
                <w:ilvl w:val="0"/>
                <w:numId w:val="241"/>
              </w:numPr>
              <w:spacing w:before="40" w:after="40"/>
              <w:contextualSpacing w:val="0"/>
              <w:rPr>
                <w:iCs/>
              </w:rPr>
            </w:pPr>
            <w:r w:rsidRPr="00307427">
              <w:rPr>
                <w:iCs/>
              </w:rPr>
              <w:t>Paint Sprayer or Rollers/Brushes</w:t>
            </w:r>
          </w:p>
          <w:p w14:paraId="04AC34E2" w14:textId="77777777" w:rsidR="00307427" w:rsidRPr="00307427" w:rsidRDefault="00307427" w:rsidP="00307427">
            <w:pPr>
              <w:pStyle w:val="ListParagraph"/>
              <w:numPr>
                <w:ilvl w:val="0"/>
                <w:numId w:val="241"/>
              </w:numPr>
              <w:spacing w:before="40" w:after="40"/>
              <w:contextualSpacing w:val="0"/>
              <w:rPr>
                <w:iCs/>
              </w:rPr>
            </w:pPr>
            <w:r w:rsidRPr="00307427">
              <w:rPr>
                <w:iCs/>
              </w:rPr>
              <w:t>Sanding Machine or Blocks</w:t>
            </w:r>
          </w:p>
          <w:p w14:paraId="5D757DE5" w14:textId="77777777" w:rsidR="00307427" w:rsidRPr="00307427" w:rsidRDefault="00307427" w:rsidP="00307427">
            <w:pPr>
              <w:pStyle w:val="ListParagraph"/>
              <w:numPr>
                <w:ilvl w:val="0"/>
                <w:numId w:val="241"/>
              </w:numPr>
              <w:spacing w:before="40" w:after="40"/>
              <w:contextualSpacing w:val="0"/>
              <w:rPr>
                <w:iCs/>
              </w:rPr>
            </w:pPr>
            <w:r w:rsidRPr="00307427">
              <w:rPr>
                <w:iCs/>
              </w:rPr>
              <w:t>Tile Cutter</w:t>
            </w:r>
          </w:p>
          <w:p w14:paraId="7F6B9214" w14:textId="77777777" w:rsidR="00307427" w:rsidRPr="00307427" w:rsidRDefault="00307427" w:rsidP="00307427">
            <w:pPr>
              <w:pStyle w:val="ListParagraph"/>
              <w:numPr>
                <w:ilvl w:val="0"/>
                <w:numId w:val="241"/>
              </w:numPr>
              <w:spacing w:before="40" w:after="40"/>
              <w:contextualSpacing w:val="0"/>
              <w:rPr>
                <w:iCs/>
              </w:rPr>
            </w:pPr>
            <w:r w:rsidRPr="00307427">
              <w:rPr>
                <w:iCs/>
              </w:rPr>
              <w:t>Grouting Tools</w:t>
            </w:r>
          </w:p>
          <w:p w14:paraId="5CD00BF0" w14:textId="77777777" w:rsidR="00307427" w:rsidRPr="00307427" w:rsidRDefault="00307427" w:rsidP="00307427">
            <w:pPr>
              <w:pStyle w:val="ListParagraph"/>
              <w:numPr>
                <w:ilvl w:val="0"/>
                <w:numId w:val="241"/>
              </w:numPr>
              <w:spacing w:before="40" w:after="40"/>
              <w:contextualSpacing w:val="0"/>
              <w:rPr>
                <w:iCs/>
              </w:rPr>
            </w:pPr>
            <w:r w:rsidRPr="00307427">
              <w:rPr>
                <w:iCs/>
              </w:rPr>
              <w:t>Power Drill s Screwdrivers</w:t>
            </w:r>
          </w:p>
          <w:p w14:paraId="3466EE00" w14:textId="77777777" w:rsidR="00307427" w:rsidRPr="00307427" w:rsidRDefault="00307427" w:rsidP="00307427">
            <w:pPr>
              <w:pStyle w:val="ListParagraph"/>
              <w:numPr>
                <w:ilvl w:val="0"/>
                <w:numId w:val="241"/>
              </w:numPr>
              <w:spacing w:before="40" w:after="40"/>
              <w:contextualSpacing w:val="0"/>
              <w:rPr>
                <w:iCs/>
              </w:rPr>
            </w:pPr>
            <w:r w:rsidRPr="00307427">
              <w:rPr>
                <w:iCs/>
              </w:rPr>
              <w:lastRenderedPageBreak/>
              <w:t>Wire Strippers s Testers</w:t>
            </w:r>
          </w:p>
          <w:p w14:paraId="6BC53A7B" w14:textId="77777777" w:rsidR="00307427" w:rsidRPr="00307427" w:rsidRDefault="00307427" w:rsidP="00307427">
            <w:pPr>
              <w:pStyle w:val="ListParagraph"/>
              <w:numPr>
                <w:ilvl w:val="0"/>
                <w:numId w:val="241"/>
              </w:numPr>
              <w:spacing w:before="40" w:after="40"/>
              <w:contextualSpacing w:val="0"/>
              <w:rPr>
                <w:iCs/>
              </w:rPr>
            </w:pPr>
            <w:r w:rsidRPr="00307427">
              <w:rPr>
                <w:iCs/>
              </w:rPr>
              <w:t>PVC Pipe Cutter s Wrenches</w:t>
            </w:r>
          </w:p>
          <w:p w14:paraId="086181A4" w14:textId="77777777" w:rsidR="00307427" w:rsidRPr="00307427" w:rsidRDefault="00307427" w:rsidP="00307427">
            <w:pPr>
              <w:pStyle w:val="ListParagraph"/>
              <w:numPr>
                <w:ilvl w:val="0"/>
                <w:numId w:val="241"/>
              </w:numPr>
              <w:spacing w:before="40" w:after="40"/>
              <w:contextualSpacing w:val="0"/>
              <w:rPr>
                <w:iCs/>
              </w:rPr>
            </w:pPr>
            <w:r w:rsidRPr="00307427">
              <w:rPr>
                <w:iCs/>
              </w:rPr>
              <w:t>Sealant Gun</w:t>
            </w:r>
          </w:p>
          <w:p w14:paraId="1FB714EC" w14:textId="77777777" w:rsidR="00307427" w:rsidRPr="00307427" w:rsidRDefault="00307427" w:rsidP="00307427">
            <w:pPr>
              <w:pStyle w:val="ListParagraph"/>
              <w:numPr>
                <w:ilvl w:val="0"/>
                <w:numId w:val="241"/>
              </w:numPr>
              <w:spacing w:before="40" w:after="40"/>
              <w:contextualSpacing w:val="0"/>
              <w:rPr>
                <w:iCs/>
              </w:rPr>
            </w:pPr>
            <w:r w:rsidRPr="00307427">
              <w:rPr>
                <w:iCs/>
              </w:rPr>
              <w:t>Debris Collection Tools</w:t>
            </w:r>
          </w:p>
          <w:p w14:paraId="4DAA58E2" w14:textId="77777777" w:rsidR="00307427" w:rsidRPr="00307427" w:rsidRDefault="00307427" w:rsidP="00307427">
            <w:pPr>
              <w:pStyle w:val="ListParagraph"/>
              <w:numPr>
                <w:ilvl w:val="0"/>
                <w:numId w:val="241"/>
              </w:numPr>
              <w:spacing w:before="40" w:after="40"/>
              <w:contextualSpacing w:val="0"/>
              <w:rPr>
                <w:iCs/>
              </w:rPr>
            </w:pPr>
            <w:r w:rsidRPr="00307427">
              <w:rPr>
                <w:iCs/>
              </w:rPr>
              <w:t>Personal Protective Equipment (PPE)</w:t>
            </w:r>
          </w:p>
          <w:p w14:paraId="03E73AFA" w14:textId="1B20A3F4" w:rsidR="00307427" w:rsidRPr="00307427" w:rsidRDefault="00307427" w:rsidP="00307427">
            <w:pPr>
              <w:pStyle w:val="ListParagraph"/>
              <w:numPr>
                <w:ilvl w:val="0"/>
                <w:numId w:val="241"/>
              </w:numPr>
              <w:spacing w:before="40" w:after="40"/>
              <w:contextualSpacing w:val="0"/>
              <w:rPr>
                <w:iCs/>
              </w:rPr>
            </w:pPr>
            <w:r w:rsidRPr="00307427">
              <w:rPr>
                <w:spacing w:val="-8"/>
                <w:sz w:val="22"/>
              </w:rPr>
              <w:t>Safety</w:t>
            </w:r>
            <w:r w:rsidRPr="00307427">
              <w:rPr>
                <w:spacing w:val="-14"/>
                <w:sz w:val="22"/>
              </w:rPr>
              <w:t xml:space="preserve"> </w:t>
            </w:r>
            <w:r w:rsidRPr="00307427">
              <w:rPr>
                <w:spacing w:val="-8"/>
                <w:sz w:val="22"/>
              </w:rPr>
              <w:t>Signage</w:t>
            </w:r>
            <w:r w:rsidRPr="00307427">
              <w:rPr>
                <w:spacing w:val="-16"/>
                <w:sz w:val="22"/>
              </w:rPr>
              <w:t xml:space="preserve"> </w:t>
            </w:r>
            <w:r w:rsidRPr="00307427">
              <w:rPr>
                <w:spacing w:val="-8"/>
                <w:sz w:val="22"/>
              </w:rPr>
              <w:t>s</w:t>
            </w:r>
            <w:r w:rsidRPr="00307427">
              <w:rPr>
                <w:spacing w:val="-17"/>
                <w:sz w:val="22"/>
              </w:rPr>
              <w:t xml:space="preserve"> </w:t>
            </w:r>
            <w:r w:rsidRPr="00307427">
              <w:rPr>
                <w:spacing w:val="-8"/>
                <w:sz w:val="22"/>
              </w:rPr>
              <w:t>Barriers</w:t>
            </w:r>
          </w:p>
        </w:tc>
        <w:tc>
          <w:tcPr>
            <w:tcW w:w="4575" w:type="dxa"/>
            <w:vAlign w:val="center"/>
          </w:tcPr>
          <w:p w14:paraId="58CE4762" w14:textId="4B233B43" w:rsidR="00307427" w:rsidRPr="009526E3" w:rsidRDefault="00307427" w:rsidP="00303821">
            <w:pPr>
              <w:jc w:val="center"/>
              <w:rPr>
                <w:iCs/>
              </w:rPr>
            </w:pPr>
            <w:r>
              <w:rPr>
                <w:iCs/>
              </w:rPr>
              <w:lastRenderedPageBreak/>
              <w:t>Min. One</w:t>
            </w:r>
          </w:p>
        </w:tc>
      </w:tr>
    </w:tbl>
    <w:p w14:paraId="7C2BA14F" w14:textId="77777777" w:rsidR="007B586E" w:rsidRPr="00B637AF" w:rsidRDefault="007B586E">
      <w:pPr>
        <w:tabs>
          <w:tab w:val="left" w:pos="432"/>
          <w:tab w:val="left" w:pos="2952"/>
          <w:tab w:val="left" w:pos="5832"/>
        </w:tabs>
        <w:rPr>
          <w:i/>
          <w:iCs/>
        </w:rPr>
      </w:pPr>
    </w:p>
    <w:p w14:paraId="3F24FF1A" w14:textId="3B01EB45" w:rsidR="007B586E" w:rsidRDefault="007B586E" w:rsidP="00600A13">
      <w:r w:rsidRPr="00B637AF">
        <w:t>The Bidder shall provide further details of proposed items of equipment using the relevant Form in Section IV.</w:t>
      </w:r>
      <w:bookmarkEnd w:id="621"/>
    </w:p>
    <w:p w14:paraId="44F95370" w14:textId="77777777" w:rsidR="00E872B7" w:rsidRDefault="00E872B7" w:rsidP="00600A13"/>
    <w:p w14:paraId="042AA3F7" w14:textId="72CC00B4" w:rsidR="00E872B7" w:rsidRPr="00B637AF" w:rsidRDefault="00E872B7" w:rsidP="00E872B7">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3"/>
          <w:headerReference w:type="default" r:id="rId74"/>
          <w:footerReference w:type="even" r:id="rId75"/>
          <w:footerReference w:type="default" r:id="rId76"/>
          <w:headerReference w:type="first" r:id="rId77"/>
          <w:footerReference w:type="first" r:id="rId78"/>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70898FC"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0CF2F5A0" w14:textId="77777777" w:rsidR="00372302" w:rsidRPr="00B637AF" w:rsidRDefault="00372302" w:rsidP="00A805B6">
      <w:pPr>
        <w:jc w:val="both"/>
      </w:pPr>
      <w:r w:rsidRPr="00B637AF">
        <w:rPr>
          <w:b/>
        </w:rPr>
        <w:t>Alternative No.</w:t>
      </w:r>
      <w:r w:rsidRPr="00B637AF">
        <w:rPr>
          <w:iCs/>
        </w:rPr>
        <w:t>:</w:t>
      </w:r>
      <w:r w:rsidRPr="00B637AF">
        <w:rPr>
          <w:i/>
          <w:iCs/>
        </w:rPr>
        <w:t xml:space="preserve"> </w:t>
      </w:r>
      <w:r w:rsidRPr="00B637AF">
        <w:t>[</w:t>
      </w:r>
      <w:r w:rsidRPr="00B637AF">
        <w:rPr>
          <w:i/>
        </w:rPr>
        <w:t>insert identification No</w:t>
      </w:r>
      <w:r w:rsidR="003F1230" w:rsidRPr="00B637AF">
        <w:rPr>
          <w:i/>
        </w:rPr>
        <w:t>.</w:t>
      </w:r>
      <w:r w:rsidRPr="00B637AF">
        <w:rPr>
          <w:i/>
        </w:rPr>
        <w:t xml:space="preserve"> if this is a Bid for an alternative</w:t>
      </w:r>
      <w:r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rsidP="00EC05EE">
      <w:pPr>
        <w:numPr>
          <w:ilvl w:val="0"/>
          <w:numId w:val="34"/>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rsidP="00EC05EE">
      <w:pPr>
        <w:numPr>
          <w:ilvl w:val="0"/>
          <w:numId w:val="34"/>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rsidP="00EC05EE">
      <w:pPr>
        <w:numPr>
          <w:ilvl w:val="0"/>
          <w:numId w:val="34"/>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rsidP="008856C3">
      <w:pPr>
        <w:numPr>
          <w:ilvl w:val="0"/>
          <w:numId w:val="34"/>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w:t>
      </w:r>
      <w:proofErr w:type="spellStart"/>
      <w:r w:rsidRPr="00E142FD">
        <w:rPr>
          <w:i/>
          <w:iCs/>
          <w:color w:val="000000"/>
        </w:rPr>
        <w:t>i</w:t>
      </w:r>
      <w:proofErr w:type="spellEnd"/>
      <w:r w:rsidRPr="00E142FD">
        <w:rPr>
          <w:i/>
          <w:iCs/>
          <w:color w:val="000000"/>
        </w:rPr>
        <w:t>)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 xml:space="preserve">We have attached documents </w:t>
      </w:r>
      <w:r w:rsidRPr="008A524E">
        <w:rPr>
          <w:color w:val="000000" w:themeColor="text1"/>
        </w:rPr>
        <w:lastRenderedPageBreak/>
        <w:t>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rsidP="00EC05EE">
      <w:pPr>
        <w:numPr>
          <w:ilvl w:val="0"/>
          <w:numId w:val="34"/>
        </w:numPr>
        <w:spacing w:after="200"/>
        <w:ind w:left="432" w:hanging="432"/>
        <w:jc w:val="both"/>
        <w:rPr>
          <w:i/>
          <w:u w:val="single"/>
        </w:rPr>
      </w:pPr>
      <w:r w:rsidRPr="00B637AF">
        <w:rPr>
          <w:b/>
        </w:rPr>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insert a brief description of the Works</w:t>
      </w:r>
      <w:r w:rsidRPr="00B637AF">
        <w:rPr>
          <w:i/>
          <w:u w:val="single"/>
        </w:rPr>
        <w:t>]</w:t>
      </w:r>
      <w:r w:rsidR="00FF3BC2" w:rsidRPr="00B637AF">
        <w:rPr>
          <w:i/>
          <w:u w:val="single"/>
        </w:rPr>
        <w:t>__________________________________</w:t>
      </w:r>
      <w:r w:rsidRPr="00B637AF">
        <w:rPr>
          <w:i/>
          <w:u w:val="single"/>
        </w:rPr>
        <w:t xml:space="preserve"> </w:t>
      </w:r>
    </w:p>
    <w:p w14:paraId="43DA6433" w14:textId="77777777" w:rsidR="00B4745F" w:rsidRPr="00B637AF" w:rsidRDefault="00B4745F" w:rsidP="00EC05EE">
      <w:pPr>
        <w:numPr>
          <w:ilvl w:val="0"/>
          <w:numId w:val="34"/>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2541DC71"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B4745F" w:rsidRPr="00B637AF">
        <w:rPr>
          <w:noProof/>
        </w:rPr>
        <w:t xml:space="preserve">  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rsidP="00EC05EE">
      <w:pPr>
        <w:numPr>
          <w:ilvl w:val="0"/>
          <w:numId w:val="34"/>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w:t>
      </w:r>
      <w:proofErr w:type="spellStart"/>
      <w:r w:rsidRPr="00B637AF">
        <w:t>i</w:t>
      </w:r>
      <w:proofErr w:type="spellEnd"/>
      <w:r w:rsidRPr="00B637AF">
        <w:t>)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08330352" w:rsidR="00372302" w:rsidRPr="008856C3" w:rsidRDefault="00FD1EBC" w:rsidP="00EC05EE">
      <w:pPr>
        <w:numPr>
          <w:ilvl w:val="0"/>
          <w:numId w:val="34"/>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9E7986">
        <w:rPr>
          <w:b/>
          <w:bCs/>
          <w:i/>
          <w:highlight w:val="yellow"/>
        </w:rPr>
        <w:t>July 31</w:t>
      </w:r>
      <w:r w:rsidR="00671851" w:rsidRPr="00671851">
        <w:rPr>
          <w:b/>
          <w:bCs/>
          <w:i/>
          <w:highlight w:val="yellow"/>
        </w:rPr>
        <w:t>, 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rsidP="00EC05EE">
      <w:pPr>
        <w:numPr>
          <w:ilvl w:val="0"/>
          <w:numId w:val="34"/>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rsidP="00EC05EE">
      <w:pPr>
        <w:numPr>
          <w:ilvl w:val="0"/>
          <w:numId w:val="34"/>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rsidP="00EC05EE">
      <w:pPr>
        <w:numPr>
          <w:ilvl w:val="0"/>
          <w:numId w:val="34"/>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rsidP="00EC05EE">
      <w:pPr>
        <w:numPr>
          <w:ilvl w:val="0"/>
          <w:numId w:val="34"/>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w:t>
      </w:r>
      <w:r w:rsidR="00372302" w:rsidRPr="00B637AF">
        <w:rPr>
          <w:i/>
        </w:rPr>
        <w:lastRenderedPageBreak/>
        <w:t xml:space="preserve">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rsidP="00EC05EE">
      <w:pPr>
        <w:numPr>
          <w:ilvl w:val="0"/>
          <w:numId w:val="34"/>
        </w:numPr>
        <w:spacing w:after="200"/>
        <w:ind w:left="432" w:hanging="432"/>
        <w:jc w:val="both"/>
      </w:pPr>
      <w:r w:rsidRPr="00B637AF">
        <w:rPr>
          <w:b/>
        </w:rPr>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E388D" w:rsidRPr="00B637AF" w14:paraId="07F5684D" w14:textId="77777777" w:rsidTr="00F439EB">
        <w:tc>
          <w:tcPr>
            <w:tcW w:w="2520" w:type="dxa"/>
          </w:tcPr>
          <w:p w14:paraId="19692127" w14:textId="77777777" w:rsidR="00372302" w:rsidRPr="00B637AF" w:rsidRDefault="00372302" w:rsidP="00F96D04">
            <w:r w:rsidRPr="00B637AF">
              <w:t>Name of Recipient</w:t>
            </w:r>
          </w:p>
        </w:tc>
        <w:tc>
          <w:tcPr>
            <w:tcW w:w="2520" w:type="dxa"/>
          </w:tcPr>
          <w:p w14:paraId="7129A3D7" w14:textId="77777777" w:rsidR="00372302" w:rsidRPr="00B637AF" w:rsidRDefault="00372302" w:rsidP="00F96D04">
            <w:r w:rsidRPr="00B637AF">
              <w:t>Address</w:t>
            </w:r>
          </w:p>
        </w:tc>
        <w:tc>
          <w:tcPr>
            <w:tcW w:w="2070" w:type="dxa"/>
          </w:tcPr>
          <w:p w14:paraId="657F64AA" w14:textId="77777777" w:rsidR="00372302" w:rsidRPr="00B637AF" w:rsidRDefault="00372302" w:rsidP="00F96D04">
            <w:r w:rsidRPr="00B637AF">
              <w:t>Reason</w:t>
            </w:r>
          </w:p>
        </w:tc>
        <w:tc>
          <w:tcPr>
            <w:tcW w:w="1548" w:type="dxa"/>
          </w:tcPr>
          <w:p w14:paraId="6345CDCF" w14:textId="77777777" w:rsidR="00372302" w:rsidRPr="00B637AF" w:rsidRDefault="00372302" w:rsidP="00F96D04">
            <w:r w:rsidRPr="00B637AF">
              <w:t>Amount</w:t>
            </w:r>
          </w:p>
        </w:tc>
      </w:tr>
      <w:tr w:rsidR="000E388D" w:rsidRPr="00B637AF" w14:paraId="042D58E5" w14:textId="77777777" w:rsidTr="00F439EB">
        <w:tc>
          <w:tcPr>
            <w:tcW w:w="2520" w:type="dxa"/>
          </w:tcPr>
          <w:p w14:paraId="6CAF0D3D" w14:textId="77777777" w:rsidR="00372302" w:rsidRPr="00B637AF" w:rsidRDefault="00372302" w:rsidP="00F96D04">
            <w:pPr>
              <w:rPr>
                <w:u w:val="single"/>
              </w:rPr>
            </w:pPr>
          </w:p>
        </w:tc>
        <w:tc>
          <w:tcPr>
            <w:tcW w:w="2520" w:type="dxa"/>
          </w:tcPr>
          <w:p w14:paraId="129BD101" w14:textId="77777777" w:rsidR="00372302" w:rsidRPr="00B637AF" w:rsidRDefault="00372302" w:rsidP="00F96D04">
            <w:pPr>
              <w:rPr>
                <w:u w:val="single"/>
              </w:rPr>
            </w:pPr>
          </w:p>
        </w:tc>
        <w:tc>
          <w:tcPr>
            <w:tcW w:w="2070" w:type="dxa"/>
          </w:tcPr>
          <w:p w14:paraId="7EADBFF1" w14:textId="77777777" w:rsidR="00372302" w:rsidRPr="00B637AF" w:rsidRDefault="00372302" w:rsidP="00F96D04">
            <w:pPr>
              <w:rPr>
                <w:u w:val="single"/>
              </w:rPr>
            </w:pPr>
          </w:p>
        </w:tc>
        <w:tc>
          <w:tcPr>
            <w:tcW w:w="1548" w:type="dxa"/>
          </w:tcPr>
          <w:p w14:paraId="6AA983AC" w14:textId="77777777" w:rsidR="00372302" w:rsidRPr="00B637AF" w:rsidRDefault="00372302" w:rsidP="00F96D04">
            <w:pPr>
              <w:rPr>
                <w:u w:val="single"/>
              </w:rPr>
            </w:pPr>
          </w:p>
        </w:tc>
      </w:tr>
      <w:tr w:rsidR="000E388D" w:rsidRPr="00B637AF" w14:paraId="503836EE" w14:textId="77777777" w:rsidTr="00F439EB">
        <w:tc>
          <w:tcPr>
            <w:tcW w:w="2520" w:type="dxa"/>
          </w:tcPr>
          <w:p w14:paraId="5AB802E3" w14:textId="77777777" w:rsidR="00372302" w:rsidRPr="00B637AF" w:rsidRDefault="00372302" w:rsidP="00F96D04">
            <w:pPr>
              <w:rPr>
                <w:u w:val="single"/>
              </w:rPr>
            </w:pPr>
          </w:p>
        </w:tc>
        <w:tc>
          <w:tcPr>
            <w:tcW w:w="2520" w:type="dxa"/>
          </w:tcPr>
          <w:p w14:paraId="6053930F" w14:textId="77777777" w:rsidR="00372302" w:rsidRPr="00B637AF" w:rsidRDefault="00372302" w:rsidP="00F96D04">
            <w:pPr>
              <w:rPr>
                <w:u w:val="single"/>
              </w:rPr>
            </w:pPr>
          </w:p>
        </w:tc>
        <w:tc>
          <w:tcPr>
            <w:tcW w:w="2070" w:type="dxa"/>
          </w:tcPr>
          <w:p w14:paraId="013D8311" w14:textId="77777777" w:rsidR="00372302" w:rsidRPr="00B637AF" w:rsidRDefault="00372302" w:rsidP="00F96D04">
            <w:pPr>
              <w:rPr>
                <w:u w:val="single"/>
              </w:rPr>
            </w:pPr>
          </w:p>
        </w:tc>
        <w:tc>
          <w:tcPr>
            <w:tcW w:w="1548" w:type="dxa"/>
          </w:tcPr>
          <w:p w14:paraId="2FD9C3C5" w14:textId="77777777" w:rsidR="00372302" w:rsidRPr="00B637AF" w:rsidRDefault="00372302" w:rsidP="00F96D04">
            <w:pPr>
              <w:rPr>
                <w:u w:val="single"/>
              </w:rPr>
            </w:pPr>
          </w:p>
        </w:tc>
      </w:tr>
      <w:tr w:rsidR="000E388D" w:rsidRPr="00B637AF" w14:paraId="01F0B2BF" w14:textId="77777777" w:rsidTr="00F439EB">
        <w:tc>
          <w:tcPr>
            <w:tcW w:w="2520" w:type="dxa"/>
          </w:tcPr>
          <w:p w14:paraId="17A0300D" w14:textId="77777777" w:rsidR="00372302" w:rsidRPr="00B637AF" w:rsidRDefault="00372302" w:rsidP="00F96D04">
            <w:pPr>
              <w:rPr>
                <w:u w:val="single"/>
              </w:rPr>
            </w:pPr>
          </w:p>
        </w:tc>
        <w:tc>
          <w:tcPr>
            <w:tcW w:w="2520" w:type="dxa"/>
          </w:tcPr>
          <w:p w14:paraId="77602DF3" w14:textId="77777777" w:rsidR="00372302" w:rsidRPr="00B637AF" w:rsidRDefault="00372302" w:rsidP="00F96D04">
            <w:pPr>
              <w:rPr>
                <w:u w:val="single"/>
              </w:rPr>
            </w:pPr>
          </w:p>
        </w:tc>
        <w:tc>
          <w:tcPr>
            <w:tcW w:w="2070" w:type="dxa"/>
          </w:tcPr>
          <w:p w14:paraId="3FCFAB34" w14:textId="77777777" w:rsidR="00372302" w:rsidRPr="00B637AF" w:rsidRDefault="00372302" w:rsidP="00F96D04">
            <w:pPr>
              <w:rPr>
                <w:u w:val="single"/>
              </w:rPr>
            </w:pPr>
          </w:p>
        </w:tc>
        <w:tc>
          <w:tcPr>
            <w:tcW w:w="1548" w:type="dxa"/>
          </w:tcPr>
          <w:p w14:paraId="1CE7C156" w14:textId="77777777" w:rsidR="00372302" w:rsidRPr="00B637AF" w:rsidRDefault="00372302" w:rsidP="00F96D04">
            <w:pPr>
              <w:rPr>
                <w:u w:val="single"/>
              </w:rPr>
            </w:pPr>
          </w:p>
        </w:tc>
      </w:tr>
      <w:tr w:rsidR="00372302" w:rsidRPr="00B637AF" w14:paraId="4FB49BBF" w14:textId="77777777" w:rsidTr="00F439EB">
        <w:tc>
          <w:tcPr>
            <w:tcW w:w="2520" w:type="dxa"/>
          </w:tcPr>
          <w:p w14:paraId="0A060D33" w14:textId="77777777" w:rsidR="00372302" w:rsidRPr="00B637AF" w:rsidRDefault="00372302" w:rsidP="00F96D04">
            <w:pPr>
              <w:rPr>
                <w:u w:val="single"/>
              </w:rPr>
            </w:pPr>
          </w:p>
        </w:tc>
        <w:tc>
          <w:tcPr>
            <w:tcW w:w="2520" w:type="dxa"/>
          </w:tcPr>
          <w:p w14:paraId="25351FC5" w14:textId="77777777" w:rsidR="00372302" w:rsidRPr="00B637AF" w:rsidRDefault="00372302" w:rsidP="00F96D04">
            <w:pPr>
              <w:rPr>
                <w:u w:val="single"/>
              </w:rPr>
            </w:pPr>
          </w:p>
        </w:tc>
        <w:tc>
          <w:tcPr>
            <w:tcW w:w="2070" w:type="dxa"/>
          </w:tcPr>
          <w:p w14:paraId="0210828E" w14:textId="77777777" w:rsidR="00372302" w:rsidRPr="00B637AF" w:rsidRDefault="00372302" w:rsidP="00F96D04">
            <w:pPr>
              <w:rPr>
                <w:u w:val="single"/>
              </w:rPr>
            </w:pPr>
          </w:p>
        </w:tc>
        <w:tc>
          <w:tcPr>
            <w:tcW w:w="1548"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F439EB">
      <w:pPr>
        <w:ind w:left="540"/>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rsidP="00EC05EE">
      <w:pPr>
        <w:numPr>
          <w:ilvl w:val="0"/>
          <w:numId w:val="34"/>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rsidP="00EC05EE">
      <w:pPr>
        <w:numPr>
          <w:ilvl w:val="0"/>
          <w:numId w:val="34"/>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rsidP="00EC05EE">
      <w:pPr>
        <w:numPr>
          <w:ilvl w:val="0"/>
          <w:numId w:val="34"/>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rsidP="00EC05EE">
      <w:pPr>
        <w:numPr>
          <w:ilvl w:val="0"/>
          <w:numId w:val="34"/>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77777777" w:rsidR="00372302" w:rsidRPr="00B637AF" w:rsidRDefault="00372302" w:rsidP="00A805B6">
      <w:pPr>
        <w:jc w:val="both"/>
      </w:pPr>
      <w:r w:rsidRPr="00B637AF">
        <w:rPr>
          <w:b/>
        </w:rPr>
        <w:t>Name of the person duly authorized to sign the Bid on behalf of the Bidder</w:t>
      </w:r>
      <w:r w:rsidR="000536FF" w:rsidRPr="00B637AF">
        <w:t>:</w:t>
      </w:r>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77777777" w:rsidR="007B586E" w:rsidRPr="00B637AF" w:rsidRDefault="007B586E">
            <w:pPr>
              <w:rPr>
                <w:sz w:val="20"/>
                <w:szCs w:val="20"/>
              </w:rPr>
            </w:pPr>
            <w:r w:rsidRPr="00B637AF">
              <w:rPr>
                <w:sz w:val="20"/>
                <w:szCs w:val="20"/>
              </w:rPr>
              <w:t xml:space="preserve">A:  </w:t>
            </w:r>
            <w:r w:rsidRPr="00B637AF">
              <w:rPr>
                <w:sz w:val="20"/>
                <w:szCs w:val="20"/>
                <w:u w:val="single"/>
              </w:rPr>
              <w:tab/>
            </w:r>
            <w:r w:rsidR="005B6664" w:rsidRPr="00B637AF">
              <w:rPr>
                <w:sz w:val="20"/>
                <w:szCs w:val="20"/>
                <w:u w:val="single"/>
              </w:rPr>
              <w:t>*</w:t>
            </w:r>
          </w:p>
          <w:p w14:paraId="13F8A9B3" w14:textId="77777777" w:rsidR="007B586E" w:rsidRPr="00B637AF" w:rsidRDefault="007B586E">
            <w:pPr>
              <w:rPr>
                <w:sz w:val="20"/>
                <w:szCs w:val="20"/>
              </w:rPr>
            </w:pPr>
            <w:r w:rsidRPr="00B637AF">
              <w:rPr>
                <w:sz w:val="20"/>
                <w:szCs w:val="20"/>
              </w:rPr>
              <w:t xml:space="preserve">B:  </w:t>
            </w:r>
            <w:r w:rsidRPr="00B637AF">
              <w:rPr>
                <w:sz w:val="20"/>
                <w:szCs w:val="20"/>
                <w:u w:val="single"/>
              </w:rPr>
              <w:tab/>
            </w:r>
            <w:r w:rsidR="005B6664" w:rsidRPr="00B637AF">
              <w:rPr>
                <w:sz w:val="20"/>
                <w:szCs w:val="20"/>
                <w:u w:val="single"/>
              </w:rPr>
              <w:t>*</w:t>
            </w:r>
          </w:p>
          <w:p w14:paraId="4592F6BE" w14:textId="77777777" w:rsidR="007B586E" w:rsidRPr="00B637AF" w:rsidRDefault="007B586E">
            <w:pPr>
              <w:rPr>
                <w:sz w:val="20"/>
                <w:szCs w:val="20"/>
              </w:rPr>
            </w:pPr>
            <w:r w:rsidRPr="00B637AF">
              <w:rPr>
                <w:sz w:val="20"/>
                <w:szCs w:val="20"/>
              </w:rPr>
              <w:t xml:space="preserve">C:  </w:t>
            </w:r>
            <w:r w:rsidRPr="00B637AF">
              <w:rPr>
                <w:sz w:val="20"/>
                <w:szCs w:val="20"/>
                <w:u w:val="single"/>
              </w:rPr>
              <w:tab/>
            </w:r>
            <w:r w:rsidR="005B6664" w:rsidRPr="00B637AF">
              <w:rPr>
                <w:sz w:val="20"/>
                <w:szCs w:val="20"/>
                <w:u w:val="single"/>
              </w:rPr>
              <w:t>*</w:t>
            </w:r>
          </w:p>
          <w:p w14:paraId="3210B223" w14:textId="77777777" w:rsidR="007B586E" w:rsidRPr="00B637AF" w:rsidRDefault="007B586E">
            <w:pPr>
              <w:rPr>
                <w:sz w:val="20"/>
                <w:szCs w:val="20"/>
              </w:rPr>
            </w:pPr>
            <w:r w:rsidRPr="00B637AF">
              <w:rPr>
                <w:sz w:val="20"/>
                <w:szCs w:val="20"/>
              </w:rPr>
              <w:t xml:space="preserve">D:  </w:t>
            </w:r>
            <w:r w:rsidRPr="00B637AF">
              <w:rPr>
                <w:sz w:val="20"/>
                <w:szCs w:val="20"/>
                <w:u w:val="single"/>
              </w:rPr>
              <w:tab/>
            </w:r>
            <w:r w:rsidR="005B6664" w:rsidRPr="00B637AF">
              <w:rPr>
                <w:sz w:val="20"/>
                <w:szCs w:val="20"/>
                <w:u w:val="single"/>
              </w:rPr>
              <w:t>*</w:t>
            </w:r>
          </w:p>
          <w:p w14:paraId="458EBDC2" w14:textId="77777777" w:rsidR="007B586E" w:rsidRPr="00B637AF" w:rsidRDefault="007B586E">
            <w:pPr>
              <w:rPr>
                <w:sz w:val="20"/>
                <w:szCs w:val="20"/>
              </w:rPr>
            </w:pPr>
            <w:r w:rsidRPr="00B637AF">
              <w:rPr>
                <w:sz w:val="20"/>
                <w:szCs w:val="20"/>
              </w:rPr>
              <w:t xml:space="preserve">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ED99FF9" w14:textId="77777777" w:rsidR="00E833ED" w:rsidRPr="00B637AF" w:rsidRDefault="00E833ED" w:rsidP="00E833ED">
      <w:pPr>
        <w:tabs>
          <w:tab w:val="right" w:pos="9360"/>
        </w:tabs>
        <w:ind w:left="720" w:hanging="720"/>
        <w:jc w:val="right"/>
        <w:rPr>
          <w:iCs/>
        </w:rPr>
      </w:pPr>
      <w:r w:rsidRPr="00B637AF">
        <w:rPr>
          <w:iCs/>
        </w:rPr>
        <w:t xml:space="preserve">Alternative No.: </w:t>
      </w:r>
      <w:r w:rsidRPr="00B637AF">
        <w:rPr>
          <w:i/>
          <w:iCs/>
        </w:rPr>
        <w:t>[insert identification No if this is a Bid for an alternative]</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w:t>
      </w:r>
      <w:proofErr w:type="spellStart"/>
      <w:r w:rsidRPr="00175F14">
        <w:rPr>
          <w:rFonts w:ascii="Times New Roman" w:hAnsi="Times New Roman"/>
          <w:sz w:val="24"/>
        </w:rPr>
        <w:t>i</w:t>
      </w:r>
      <w:proofErr w:type="spellEnd"/>
      <w:r w:rsidRPr="00175F14">
        <w:rPr>
          <w:rFonts w:ascii="Times New Roman" w:hAnsi="Times New Roman"/>
          <w:sz w:val="24"/>
        </w:rPr>
        <w:t>)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this Bid-Securing Declaration shall expire if we are not the successful Bidder, upon the earlier of (</w:t>
      </w:r>
      <w:proofErr w:type="spellStart"/>
      <w:r w:rsidRPr="00B637AF">
        <w:rPr>
          <w:rFonts w:ascii="Times New Roman" w:hAnsi="Times New Roman"/>
          <w:iCs/>
          <w:sz w:val="24"/>
        </w:rPr>
        <w:t>i</w:t>
      </w:r>
      <w:proofErr w:type="spellEnd"/>
      <w:r w:rsidRPr="00B637AF">
        <w:rPr>
          <w:rFonts w:ascii="Times New Roman" w:hAnsi="Times New Roman"/>
          <w:iCs/>
          <w:sz w:val="24"/>
        </w:rPr>
        <w:t xml:space="preserve">)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r w:rsidRPr="00B637AF">
        <w:rPr>
          <w:i/>
          <w:iCs/>
        </w:rPr>
        <w:t>_[insert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6E6B4F">
      <w:pPr>
        <w:suppressAutoHyphens/>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[Environmental Specialist]</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[Health and Safety Specialist]</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[Social Specialist]</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BBBF99B" w14:textId="77777777" w:rsidR="00C267E7" w:rsidRPr="009A39BF" w:rsidRDefault="009727E9" w:rsidP="00C267E7">
            <w:pPr>
              <w:suppressAutoHyphens/>
              <w:spacing w:before="80" w:after="80"/>
              <w:rPr>
                <w:b/>
                <w:bCs/>
                <w:spacing w:val="-2"/>
                <w:sz w:val="20"/>
              </w:rPr>
            </w:pPr>
            <w:r w:rsidRPr="00B637AF">
              <w:rPr>
                <w:b/>
                <w:bCs/>
                <w:spacing w:val="-2"/>
                <w:sz w:val="20"/>
              </w:rPr>
              <w:t>Title of position:</w:t>
            </w:r>
            <w:r>
              <w:rPr>
                <w:b/>
                <w:bCs/>
                <w:spacing w:val="-2"/>
                <w:sz w:val="20"/>
              </w:rPr>
              <w:t xml:space="preserve"> </w:t>
            </w:r>
            <w:r w:rsidRPr="00B637AF" w:rsidDel="00D07996">
              <w:rPr>
                <w:b/>
                <w:bCs/>
                <w:spacing w:val="-2"/>
                <w:sz w:val="20"/>
              </w:rPr>
              <w:t xml:space="preserve"> </w:t>
            </w:r>
            <w:r w:rsidR="00C267E7">
              <w:rPr>
                <w:b/>
                <w:bCs/>
                <w:spacing w:val="-2"/>
                <w:sz w:val="20"/>
                <w:lang w:val="en-GB"/>
              </w:rPr>
              <w:t>Sexual Exploitation, Abuse and Harassment</w:t>
            </w:r>
            <w:r w:rsidR="00C267E7" w:rsidRPr="009A39BF">
              <w:rPr>
                <w:b/>
                <w:bCs/>
                <w:spacing w:val="-2"/>
                <w:sz w:val="20"/>
              </w:rPr>
              <w:t xml:space="preserve"> Expert</w:t>
            </w:r>
          </w:p>
          <w:p w14:paraId="385A4CFB" w14:textId="6E627480" w:rsidR="00D07996" w:rsidRPr="00B637AF" w:rsidRDefault="00C267E7" w:rsidP="009727E9">
            <w:pPr>
              <w:suppressAutoHyphens/>
              <w:spacing w:before="120" w:after="120"/>
              <w:rPr>
                <w:b/>
                <w:bCs/>
                <w:spacing w:val="-2"/>
                <w:sz w:val="20"/>
              </w:rPr>
            </w:pPr>
            <w:r w:rsidRPr="00C267E7" w:rsidDel="00C267E7">
              <w:rPr>
                <w:bCs/>
                <w:spacing w:val="-2"/>
                <w:sz w:val="20"/>
                <w:lang w:val="en-GB"/>
              </w:rPr>
              <w:t xml:space="preserve"> </w:t>
            </w:r>
            <w:r w:rsidRPr="009A39BF">
              <w:rPr>
                <w:bCs/>
                <w:i/>
                <w:iCs/>
                <w:spacing w:val="-2"/>
                <w:sz w:val="20"/>
              </w:rPr>
              <w:t xml:space="preserve">[Where a Project SEA risks are assessed to be </w:t>
            </w:r>
            <w:r w:rsidRPr="002B2BE6">
              <w:rPr>
                <w:bCs/>
                <w:i/>
                <w:iCs/>
                <w:spacing w:val="-2"/>
                <w:sz w:val="20"/>
              </w:rPr>
              <w:t>substantial</w:t>
            </w:r>
            <w:r w:rsidRPr="009A39BF">
              <w:rPr>
                <w:bCs/>
                <w:i/>
                <w:iCs/>
                <w:spacing w:val="-2"/>
                <w:sz w:val="20"/>
              </w:rPr>
              <w:t xml:space="preserve"> </w:t>
            </w:r>
            <w:r>
              <w:rPr>
                <w:bCs/>
                <w:i/>
                <w:iCs/>
                <w:spacing w:val="-2"/>
                <w:sz w:val="20"/>
              </w:rPr>
              <w:t xml:space="preserve">or </w:t>
            </w:r>
            <w:r w:rsidRPr="009A39BF">
              <w:rPr>
                <w:bCs/>
                <w:i/>
                <w:iCs/>
                <w:spacing w:val="-2"/>
                <w:sz w:val="20"/>
              </w:rPr>
              <w:t xml:space="preserve">high,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Pr="00B637AF">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6E6B4F">
      <w:pPr>
        <w:spacing w:after="120"/>
      </w:pPr>
      <w:r w:rsidRPr="00B637AF">
        <w:t>I, the undersigned Key Personnel, certify that to the best of my knowledge and belief, the information contained in this Form PER-2 correctly describes myself, my qualifications and my experience.</w:t>
      </w:r>
    </w:p>
    <w:p w14:paraId="5B044313" w14:textId="77777777" w:rsidR="006E6B4F" w:rsidRPr="00B637AF" w:rsidRDefault="006E6B4F" w:rsidP="006E6B4F">
      <w:pPr>
        <w:spacing w:after="120"/>
      </w:pPr>
      <w:r w:rsidRPr="00B637AF">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E6B4F" w:rsidRPr="00B637AF" w14:paraId="416837DF" w14:textId="77777777" w:rsidTr="00422820">
        <w:trPr>
          <w:cantSplit/>
        </w:trPr>
        <w:tc>
          <w:tcPr>
            <w:tcW w:w="3613"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87"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422820">
        <w:trPr>
          <w:cantSplit/>
        </w:trPr>
        <w:tc>
          <w:tcPr>
            <w:tcW w:w="3613"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87"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422820">
        <w:trPr>
          <w:cantSplit/>
        </w:trPr>
        <w:tc>
          <w:tcPr>
            <w:tcW w:w="3613"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87"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rsidP="00E10121">
      <w:pPr>
        <w:pStyle w:val="ListParagraph"/>
        <w:numPr>
          <w:ilvl w:val="0"/>
          <w:numId w:val="57"/>
        </w:numPr>
        <w:spacing w:after="120"/>
        <w:contextualSpacing w:val="0"/>
        <w:jc w:val="both"/>
      </w:pPr>
      <w:r w:rsidRPr="00B637AF">
        <w:t>be taken into consideration during Bid evaluation;</w:t>
      </w:r>
    </w:p>
    <w:p w14:paraId="4BD1A204" w14:textId="77777777" w:rsidR="006E6B4F" w:rsidRPr="00B637AF" w:rsidRDefault="006E6B4F" w:rsidP="00E10121">
      <w:pPr>
        <w:pStyle w:val="ListParagraph"/>
        <w:numPr>
          <w:ilvl w:val="0"/>
          <w:numId w:val="57"/>
        </w:numPr>
        <w:spacing w:after="120"/>
        <w:contextualSpacing w:val="0"/>
        <w:jc w:val="both"/>
      </w:pPr>
      <w:r w:rsidRPr="00B637AF">
        <w:t>my disqualification from participating in the Bid;</w:t>
      </w:r>
    </w:p>
    <w:p w14:paraId="44413F21" w14:textId="77777777" w:rsidR="006E6B4F" w:rsidRPr="00B637AF" w:rsidRDefault="006E6B4F" w:rsidP="00E10121">
      <w:pPr>
        <w:pStyle w:val="ListParagraph"/>
        <w:numPr>
          <w:ilvl w:val="0"/>
          <w:numId w:val="57"/>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proofErr w:type="spellStart"/>
      <w:r w:rsidR="00175F14">
        <w:rPr>
          <w:rFonts w:ascii="Times New Roman" w:eastAsia="Arial Unicode MS" w:hAnsi="Times New Roman" w:cs="Times New Roman"/>
          <w:iCs/>
          <w:sz w:val="24"/>
          <w:szCs w:val="24"/>
        </w:rPr>
        <w:t>i</w:t>
      </w:r>
      <w:proofErr w:type="spellEnd"/>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77777777" w:rsidR="006E6B4F" w:rsidRPr="00B637AF" w:rsidRDefault="00E54770" w:rsidP="006E6B4F">
      <w:pPr>
        <w:pStyle w:val="SectionVHeading2"/>
        <w:spacing w:before="0" w:after="120"/>
        <w:jc w:val="left"/>
        <w:rPr>
          <w:b w:val="0"/>
          <w:iCs/>
          <w:color w:val="000000" w:themeColor="text1"/>
          <w:sz w:val="22"/>
          <w:szCs w:val="22"/>
          <w:lang w:val="en-US"/>
        </w:rPr>
      </w:pPr>
      <w:r w:rsidRPr="0054442A">
        <w:rPr>
          <w:sz w:val="24"/>
          <w:szCs w:val="24"/>
          <w:lang w:val="en-US"/>
        </w:rPr>
        <w:t xml:space="preserve"> </w:t>
      </w:r>
      <w:r w:rsidR="00C151DE" w:rsidRPr="0054442A" w:rsidDel="00C151DE">
        <w:rPr>
          <w:i/>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bookmarkStart w:id="676" w:name="_Toc13561923"/>
    <w:p w14:paraId="7CCC2057" w14:textId="77777777" w:rsidR="00D07996" w:rsidRPr="007A2D13" w:rsidRDefault="004A183C" w:rsidP="00D07996">
      <w:pPr>
        <w:rPr>
          <w:b/>
          <w:sz w:val="28"/>
          <w:szCs w:val="28"/>
          <w:highlight w:val="green"/>
        </w:rPr>
      </w:pPr>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1" w:name="_Hlk536712236"/>
                            <w:r w:rsidRPr="00B009D3">
                              <w:rPr>
                                <w:b/>
                                <w14:textOutline w14:w="9525" w14:cap="rnd" w14:cmpd="sng" w14:algn="ctr">
                                  <w14:noFill/>
                                  <w14:prstDash w14:val="solid"/>
                                  <w14:bevel/>
                                </w14:textOutline>
                              </w:rPr>
                              <w:t xml:space="preserve">Code of Conduct form </w:t>
                            </w:r>
                            <w:bookmarkEnd w:id="681"/>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5DD746AC"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2" w:name="_Hlk24712565"/>
      <w:r w:rsidR="006972A7">
        <w:rPr>
          <w:bCs/>
        </w:rPr>
        <w:t>sexual abuse and sexual harassment</w:t>
      </w:r>
      <w:bookmarkEnd w:id="682"/>
      <w:r w:rsidRPr="007A2D13">
        <w:rPr>
          <w:bCs/>
        </w:rPr>
        <w:t xml:space="preserve">.  </w:t>
      </w:r>
    </w:p>
    <w:p w14:paraId="4483958F" w14:textId="77777777" w:rsidR="00D07996" w:rsidRPr="007A2D13" w:rsidRDefault="00D07996" w:rsidP="00D07996">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rsidP="00E10121">
      <w:pPr>
        <w:numPr>
          <w:ilvl w:val="0"/>
          <w:numId w:val="70"/>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77777777" w:rsidR="00D07996" w:rsidRPr="007A2D13" w:rsidRDefault="00D07996" w:rsidP="00E10121">
      <w:pPr>
        <w:numPr>
          <w:ilvl w:val="1"/>
          <w:numId w:val="70"/>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0591A076"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rsidP="00E10121">
      <w:pPr>
        <w:numPr>
          <w:ilvl w:val="0"/>
          <w:numId w:val="70"/>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rsidP="00E10121">
      <w:pPr>
        <w:numPr>
          <w:ilvl w:val="0"/>
          <w:numId w:val="70"/>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3"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3"/>
      <w:r w:rsidRPr="007A2D13">
        <w:rPr>
          <w:szCs w:val="20"/>
        </w:rPr>
        <w:t>;</w:t>
      </w:r>
    </w:p>
    <w:p w14:paraId="4C9E4DA8" w14:textId="570BD868" w:rsidR="00D07996" w:rsidRPr="007A2D13" w:rsidRDefault="00D07996" w:rsidP="00E10121">
      <w:pPr>
        <w:numPr>
          <w:ilvl w:val="0"/>
          <w:numId w:val="70"/>
        </w:numPr>
        <w:autoSpaceDE w:val="0"/>
        <w:autoSpaceDN w:val="0"/>
        <w:spacing w:after="120"/>
        <w:jc w:val="both"/>
        <w:rPr>
          <w:color w:val="000000" w:themeColor="text1"/>
          <w:szCs w:val="20"/>
        </w:rPr>
      </w:pPr>
      <w:bookmarkStart w:id="684" w:name="_Hlk11663505"/>
      <w:r w:rsidRPr="007A2D13">
        <w:rPr>
          <w:szCs w:val="20"/>
        </w:rPr>
        <w:t xml:space="preserve">not engage in </w:t>
      </w:r>
      <w:bookmarkStart w:id="685"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85"/>
    </w:p>
    <w:p w14:paraId="6A644571" w14:textId="77777777" w:rsidR="00395933" w:rsidRPr="00175F14" w:rsidRDefault="00395933" w:rsidP="00E10121">
      <w:pPr>
        <w:numPr>
          <w:ilvl w:val="0"/>
          <w:numId w:val="70"/>
        </w:numPr>
        <w:spacing w:after="120" w:line="240" w:lineRule="atLeast"/>
        <w:jc w:val="both"/>
        <w:rPr>
          <w:bCs/>
          <w:szCs w:val="20"/>
        </w:rPr>
      </w:pPr>
      <w:bookmarkStart w:id="686" w:name="_Hlk24712684"/>
      <w:bookmarkStart w:id="687"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86"/>
      <w:r>
        <w:t xml:space="preserve">; </w:t>
      </w:r>
      <w:bookmarkStart w:id="688" w:name="_Hlk10196970"/>
      <w:bookmarkEnd w:id="687"/>
    </w:p>
    <w:p w14:paraId="1553D337" w14:textId="63D480F6" w:rsidR="00D07996" w:rsidRPr="007A2D13" w:rsidRDefault="00D07996" w:rsidP="00E10121">
      <w:pPr>
        <w:numPr>
          <w:ilvl w:val="0"/>
          <w:numId w:val="70"/>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4"/>
      <w:bookmarkEnd w:id="688"/>
    </w:p>
    <w:p w14:paraId="4BDAA08C" w14:textId="0E7ACAF4" w:rsidR="00D07996" w:rsidRPr="007A2D13" w:rsidRDefault="00D07996" w:rsidP="00E10121">
      <w:pPr>
        <w:numPr>
          <w:ilvl w:val="0"/>
          <w:numId w:val="70"/>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89"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0"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0"/>
      <w:r w:rsidRPr="007A2D13">
        <w:rPr>
          <w:bCs/>
          <w:color w:val="000000"/>
          <w:szCs w:val="20"/>
        </w:rPr>
        <w:t>;</w:t>
      </w:r>
      <w:bookmarkEnd w:id="689"/>
    </w:p>
    <w:p w14:paraId="1D4E0436"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8F65280"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1"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 xml:space="preserve">. </w:t>
      </w:r>
      <w:bookmarkEnd w:id="691"/>
      <w:r w:rsidRPr="007A2D13">
        <w:rPr>
          <w:rFonts w:eastAsia="Calibri"/>
          <w:szCs w:val="20"/>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77777777"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in writing at this address [   ] or by telephone at [   ] or in person at [   ]; or</w:t>
      </w:r>
    </w:p>
    <w:p w14:paraId="0D950C5B" w14:textId="77777777"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 xml:space="preserve">Call [  ]  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2"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3" w:name="_Hlk11686596"/>
      <w:r w:rsidRPr="007A2D13">
        <w:rPr>
          <w:rFonts w:eastAsia="Calibri" w:cs="Arial"/>
          <w:szCs w:val="20"/>
        </w:rPr>
        <w:t xml:space="preserve">We will provide warm referrals to service providers that may help support the person who experienced the alleged incident, as appropriate. </w:t>
      </w:r>
      <w:bookmarkEnd w:id="693"/>
    </w:p>
    <w:bookmarkEnd w:id="692"/>
    <w:p w14:paraId="0327EB0B" w14:textId="77777777" w:rsidR="00D07996" w:rsidRPr="007A2D13" w:rsidRDefault="00D07996" w:rsidP="00D07996">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7CC7DC60"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rsidP="00E10121">
      <w:pPr>
        <w:pStyle w:val="p2"/>
        <w:numPr>
          <w:ilvl w:val="0"/>
          <w:numId w:val="134"/>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52EC05FE" w14:textId="77777777" w:rsidR="00A912D0" w:rsidRPr="00153051" w:rsidRDefault="00A912D0" w:rsidP="00E10121">
      <w:pPr>
        <w:pStyle w:val="ListParagraph"/>
        <w:numPr>
          <w:ilvl w:val="0"/>
          <w:numId w:val="135"/>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rsidP="00E10121">
      <w:pPr>
        <w:pStyle w:val="p2"/>
        <w:numPr>
          <w:ilvl w:val="0"/>
          <w:numId w:val="134"/>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rsidP="00E10121">
      <w:pPr>
        <w:pStyle w:val="ListParagraph"/>
        <w:numPr>
          <w:ilvl w:val="0"/>
          <w:numId w:val="135"/>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4" w:name="_Toc63695095"/>
      <w:r w:rsidRPr="00B637AF">
        <w:t>Others</w:t>
      </w:r>
      <w:bookmarkEnd w:id="694"/>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695" w:name="_Toc446329310"/>
      <w:bookmarkStart w:id="696" w:name="_Toc63695096"/>
      <w:r w:rsidRPr="00B637AF">
        <w:rPr>
          <w:lang w:val="en-US"/>
        </w:rPr>
        <w:t>Bidder’s Qualification</w:t>
      </w:r>
      <w:bookmarkEnd w:id="695"/>
      <w:bookmarkEnd w:id="696"/>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697" w:name="_Toc446329311"/>
      <w:bookmarkStart w:id="698" w:name="_Toc63695097"/>
      <w:bookmarkStart w:id="699" w:name="_Toc78273052"/>
      <w:bookmarkStart w:id="700" w:name="_Toc108950346"/>
      <w:bookmarkEnd w:id="633"/>
      <w:r w:rsidR="000B3397" w:rsidRPr="00B637AF">
        <w:rPr>
          <w:szCs w:val="32"/>
        </w:rPr>
        <w:lastRenderedPageBreak/>
        <w:t>Form ELI -1.1</w:t>
      </w:r>
      <w:r w:rsidR="00301412" w:rsidRPr="00B637AF">
        <w:rPr>
          <w:szCs w:val="32"/>
        </w:rPr>
        <w:t xml:space="preserve">: </w:t>
      </w:r>
      <w:bookmarkStart w:id="701" w:name="_Toc108424563"/>
      <w:r w:rsidR="000B3397" w:rsidRPr="00B637AF">
        <w:t>Bidder Information Form</w:t>
      </w:r>
      <w:bookmarkEnd w:id="697"/>
      <w:bookmarkEnd w:id="698"/>
      <w:bookmarkEnd w:id="701"/>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Operation under commercial law</w:t>
            </w:r>
          </w:p>
          <w:p w14:paraId="6A17FAFE"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 xml:space="preserve">Establishing that the Bidder is not </w:t>
            </w:r>
            <w:r w:rsidR="00F435A0" w:rsidRPr="00B637AF">
              <w:rPr>
                <w:spacing w:val="-2"/>
              </w:rPr>
              <w:t xml:space="preserve">under the supervision of </w:t>
            </w:r>
            <w:r w:rsidRPr="00B637AF">
              <w:rPr>
                <w:spacing w:val="-2"/>
              </w:rPr>
              <w:t xml:space="preserve"> the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699"/>
      <w:bookmarkEnd w:id="700"/>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2" w:name="_Toc446329312"/>
      <w:bookmarkStart w:id="703" w:name="_Toc63695098"/>
      <w:bookmarkStart w:id="704" w:name="_Toc78273053"/>
      <w:bookmarkStart w:id="705"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2"/>
      <w:bookmarkEnd w:id="703"/>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4"/>
    <w:bookmarkEnd w:id="705"/>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06" w:name="_Toc446329313"/>
      <w:bookmarkStart w:id="707"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06"/>
      <w:bookmarkEnd w:id="707"/>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855DCA">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79316D95" w14:textId="77777777" w:rsidR="00A82A3C" w:rsidRDefault="00A82A3C" w:rsidP="002B2BE6">
      <w:pPr>
        <w:pStyle w:val="Section4-Heading2"/>
        <w:rPr>
          <w:szCs w:val="32"/>
        </w:rPr>
      </w:pPr>
      <w:bookmarkStart w:id="708" w:name="_Toc63695100"/>
    </w:p>
    <w:p w14:paraId="2CC8B1F9" w14:textId="77777777" w:rsidR="00A82A3C" w:rsidRDefault="00A82A3C" w:rsidP="002B2BE6">
      <w:pPr>
        <w:pStyle w:val="Section4-Heading2"/>
        <w:rPr>
          <w:szCs w:val="32"/>
        </w:rPr>
      </w:pPr>
    </w:p>
    <w:p w14:paraId="50747FCD" w14:textId="77777777" w:rsidR="00A82A3C" w:rsidRDefault="00A82A3C" w:rsidP="002B2BE6">
      <w:pPr>
        <w:pStyle w:val="Section4-Heading2"/>
        <w:rPr>
          <w:szCs w:val="32"/>
        </w:rPr>
      </w:pPr>
    </w:p>
    <w:p w14:paraId="5F2157C0" w14:textId="77777777" w:rsidR="00A82A3C" w:rsidRDefault="00A82A3C" w:rsidP="002B2BE6">
      <w:pPr>
        <w:pStyle w:val="Section4-Heading2"/>
        <w:rPr>
          <w:szCs w:val="32"/>
        </w:rPr>
      </w:pPr>
    </w:p>
    <w:p w14:paraId="61FED997" w14:textId="77777777" w:rsidR="00A82A3C" w:rsidRDefault="00A82A3C" w:rsidP="002B2BE6">
      <w:pPr>
        <w:pStyle w:val="Section4-Heading2"/>
        <w:rPr>
          <w:szCs w:val="32"/>
        </w:rPr>
      </w:pPr>
    </w:p>
    <w:p w14:paraId="3B515BDE" w14:textId="77777777" w:rsidR="00A82A3C" w:rsidRDefault="00A82A3C" w:rsidP="002B2BE6">
      <w:pPr>
        <w:pStyle w:val="Section4-Heading2"/>
        <w:rPr>
          <w:szCs w:val="32"/>
        </w:rPr>
      </w:pPr>
    </w:p>
    <w:p w14:paraId="5C49DBBC" w14:textId="77777777" w:rsidR="00A82A3C" w:rsidRDefault="00A82A3C" w:rsidP="002B2BE6">
      <w:pPr>
        <w:pStyle w:val="Section4-Heading2"/>
        <w:rPr>
          <w:szCs w:val="32"/>
        </w:rPr>
      </w:pPr>
    </w:p>
    <w:p w14:paraId="73CDD743" w14:textId="77777777" w:rsidR="00A82A3C" w:rsidRDefault="00A82A3C" w:rsidP="002B2BE6">
      <w:pPr>
        <w:pStyle w:val="Section4-Heading2"/>
        <w:rPr>
          <w:szCs w:val="32"/>
        </w:rPr>
      </w:pPr>
    </w:p>
    <w:p w14:paraId="273EC652" w14:textId="77777777" w:rsidR="00A82A3C" w:rsidRDefault="00A82A3C" w:rsidP="002B2BE6">
      <w:pPr>
        <w:pStyle w:val="Section4-Heading2"/>
        <w:rPr>
          <w:szCs w:val="32"/>
        </w:rPr>
      </w:pPr>
    </w:p>
    <w:p w14:paraId="0CBFEF67" w14:textId="77777777" w:rsidR="00A82A3C" w:rsidRDefault="00A82A3C" w:rsidP="002B2BE6">
      <w:pPr>
        <w:pStyle w:val="Section4-Heading2"/>
        <w:rPr>
          <w:szCs w:val="32"/>
        </w:rPr>
      </w:pPr>
    </w:p>
    <w:p w14:paraId="28EC801D" w14:textId="77777777" w:rsidR="00A82A3C" w:rsidRDefault="00A82A3C" w:rsidP="002B2BE6">
      <w:pPr>
        <w:pStyle w:val="Section4-Heading2"/>
        <w:rPr>
          <w:szCs w:val="32"/>
        </w:rPr>
      </w:pPr>
    </w:p>
    <w:p w14:paraId="393C06F4" w14:textId="77777777" w:rsidR="00A82A3C" w:rsidRDefault="00A82A3C" w:rsidP="002B2BE6">
      <w:pPr>
        <w:pStyle w:val="Section4-Heading2"/>
        <w:rPr>
          <w:szCs w:val="32"/>
        </w:rPr>
      </w:pPr>
    </w:p>
    <w:p w14:paraId="0C325A4C" w14:textId="77777777" w:rsidR="00A82A3C" w:rsidRDefault="00A82A3C" w:rsidP="002B2BE6">
      <w:pPr>
        <w:pStyle w:val="Section4-Heading2"/>
        <w:rPr>
          <w:szCs w:val="32"/>
        </w:rPr>
      </w:pPr>
    </w:p>
    <w:p w14:paraId="6FA79AF5" w14:textId="77777777" w:rsidR="00A82A3C" w:rsidRDefault="00A82A3C" w:rsidP="002B2BE6">
      <w:pPr>
        <w:pStyle w:val="Section4-Heading2"/>
        <w:rPr>
          <w:szCs w:val="32"/>
        </w:rPr>
      </w:pPr>
    </w:p>
    <w:p w14:paraId="2AA69E5C" w14:textId="77777777" w:rsidR="00A82A3C" w:rsidRDefault="00A82A3C" w:rsidP="002B2BE6">
      <w:pPr>
        <w:pStyle w:val="Section4-Heading2"/>
        <w:rPr>
          <w:szCs w:val="32"/>
        </w:rPr>
      </w:pPr>
    </w:p>
    <w:p w14:paraId="7136899C" w14:textId="0BF0A996"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08"/>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41CC254D"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 xml:space="preserve">:  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09" w:name="_Toc63695101"/>
      <w:r w:rsidR="00ED1D74" w:rsidRPr="00B84208">
        <w:rPr>
          <w:szCs w:val="32"/>
        </w:rPr>
        <w:lastRenderedPageBreak/>
        <w:t>Form CON – 4</w:t>
      </w:r>
      <w:bookmarkStart w:id="710" w:name="_Toc12371910"/>
      <w:bookmarkStart w:id="711" w:name="_Toc14180263"/>
      <w:bookmarkStart w:id="712" w:name="_Hlk54534220"/>
      <w:r w:rsidR="00FD1F43" w:rsidRPr="00B84208">
        <w:rPr>
          <w:szCs w:val="32"/>
        </w:rPr>
        <w:br/>
      </w:r>
      <w:r w:rsidR="00ED1D74" w:rsidRPr="00B84208">
        <w:rPr>
          <w:szCs w:val="32"/>
        </w:rPr>
        <w:t xml:space="preserve">Sexual Exploitation </w:t>
      </w:r>
      <w:bookmarkStart w:id="713" w:name="_Hlk10197725"/>
      <w:r w:rsidR="00ED1D74" w:rsidRPr="00B84208">
        <w:rPr>
          <w:szCs w:val="32"/>
        </w:rPr>
        <w:t>and Abuse (SEA)</w:t>
      </w:r>
      <w:bookmarkEnd w:id="713"/>
      <w:r w:rsidR="00ED1D74" w:rsidRPr="00B84208">
        <w:rPr>
          <w:szCs w:val="32"/>
        </w:rPr>
        <w:t xml:space="preserve"> and/or Sexual Harassment Performance Declaration</w:t>
      </w:r>
      <w:bookmarkEnd w:id="709"/>
      <w:bookmarkEnd w:id="710"/>
      <w:bookmarkEnd w:id="711"/>
      <w:r w:rsidR="00ED1D74" w:rsidRPr="00E37F08">
        <w:rPr>
          <w:sz w:val="36"/>
          <w:szCs w:val="20"/>
        </w:rPr>
        <w:t xml:space="preserve"> </w:t>
      </w:r>
    </w:p>
    <w:bookmarkEnd w:id="712"/>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77777777"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(a) have not been subject to disqualification by the Bank for non-compliance with SEA/ SH obligations</w:t>
            </w:r>
          </w:p>
          <w:p w14:paraId="561E7FC2" w14:textId="77777777"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(b) are subject to disqualification by the Bank for non-compliance with SEA/ SH obligations</w:t>
            </w:r>
          </w:p>
          <w:p w14:paraId="6B1818D4" w14:textId="77777777"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77777777"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77777777"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4"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4"/>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15"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15"/>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16" w:name="_Toc125873866"/>
      <w:bookmarkStart w:id="717" w:name="_Toc446329314"/>
      <w:bookmarkStart w:id="718" w:name="_Toc63695102"/>
      <w:r w:rsidRPr="00B637AF">
        <w:rPr>
          <w:szCs w:val="32"/>
        </w:rPr>
        <w:lastRenderedPageBreak/>
        <w:t>Form CCC</w:t>
      </w:r>
      <w:bookmarkEnd w:id="716"/>
      <w:r w:rsidR="00301412" w:rsidRPr="00B637AF">
        <w:rPr>
          <w:szCs w:val="32"/>
        </w:rPr>
        <w:t xml:space="preserve">: </w:t>
      </w:r>
      <w:bookmarkStart w:id="719" w:name="_Toc41971547"/>
      <w:bookmarkStart w:id="720" w:name="_Toc125871312"/>
      <w:bookmarkStart w:id="721" w:name="_Toc127160596"/>
      <w:bookmarkStart w:id="722" w:name="_Toc138144068"/>
      <w:r w:rsidRPr="00B84208">
        <w:rPr>
          <w:szCs w:val="32"/>
        </w:rPr>
        <w:t>Current Contract Commitments / Works in Progress</w:t>
      </w:r>
      <w:bookmarkEnd w:id="717"/>
      <w:bookmarkEnd w:id="718"/>
      <w:bookmarkEnd w:id="719"/>
      <w:bookmarkEnd w:id="720"/>
      <w:bookmarkEnd w:id="721"/>
      <w:bookmarkEnd w:id="722"/>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w:t>
            </w:r>
            <w:proofErr w:type="spellStart"/>
            <w:r w:rsidR="007B586E" w:rsidRPr="00B637AF">
              <w:rPr>
                <w:rStyle w:val="Table"/>
                <w:rFonts w:ascii="Times New Roman" w:hAnsi="Times New Roman"/>
                <w:spacing w:val="-2"/>
                <w:sz w:val="24"/>
              </w:rPr>
              <w:t>tel</w:t>
            </w:r>
            <w:proofErr w:type="spellEnd"/>
            <w:r w:rsidR="007B586E" w:rsidRPr="00B637AF">
              <w:rPr>
                <w:rStyle w:val="Table"/>
                <w:rFonts w:ascii="Times New Roman" w:hAnsi="Times New Roman"/>
                <w:spacing w:val="-2"/>
                <w:sz w:val="24"/>
              </w:rPr>
              <w:t>/fax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3" w:name="_Toc108424566"/>
      <w:bookmarkStart w:id="724" w:name="_Toc446329315"/>
      <w:bookmarkStart w:id="725" w:name="_Toc63695103"/>
      <w:bookmarkStart w:id="726" w:name="_Toc127160597"/>
      <w:bookmarkStart w:id="727" w:name="_Toc138144069"/>
      <w:bookmarkStart w:id="728"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3"/>
      <w:r w:rsidR="000B3397" w:rsidRPr="00B637AF">
        <w:t xml:space="preserve"> and Performance</w:t>
      </w:r>
      <w:bookmarkEnd w:id="724"/>
      <w:bookmarkEnd w:id="725"/>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DC215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3F8418E" w14:textId="77777777" w:rsidR="000B3397" w:rsidRPr="00B637AF" w:rsidRDefault="000B3397" w:rsidP="00AE3FF7">
            <w:pPr>
              <w:spacing w:after="324"/>
              <w:ind w:left="68"/>
              <w:rPr>
                <w:spacing w:val="-4"/>
              </w:rPr>
            </w:pPr>
          </w:p>
        </w:tc>
      </w:tr>
      <w:tr w:rsidR="000B3397" w:rsidRPr="00B637AF" w14:paraId="3E3C761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AB5B8F"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5E4311A" w14:textId="77777777" w:rsidR="000B3397" w:rsidRPr="00B637AF" w:rsidRDefault="000B3397" w:rsidP="00AE3FF7">
            <w:pPr>
              <w:spacing w:after="324"/>
              <w:ind w:left="68"/>
              <w:rPr>
                <w:spacing w:val="-4"/>
              </w:rPr>
            </w:pPr>
          </w:p>
        </w:tc>
      </w:tr>
      <w:tr w:rsidR="000B3397" w:rsidRPr="00B637AF" w14:paraId="3189FDD9"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26607"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400E626" w14:textId="77777777" w:rsidR="000B3397" w:rsidRPr="00B637AF" w:rsidRDefault="000B3397" w:rsidP="00AE3FF7">
            <w:pPr>
              <w:spacing w:after="324"/>
              <w:ind w:left="68"/>
              <w:rPr>
                <w:spacing w:val="-4"/>
              </w:rPr>
            </w:pPr>
          </w:p>
        </w:tc>
      </w:tr>
      <w:tr w:rsidR="000B3397" w:rsidRPr="00B637AF" w14:paraId="7FF69877"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BFDE87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CC200F" w14:textId="77777777" w:rsidR="000B3397" w:rsidRPr="00B637AF" w:rsidRDefault="000B3397" w:rsidP="00AE3FF7">
            <w:pPr>
              <w:spacing w:after="324"/>
              <w:ind w:left="68"/>
              <w:rPr>
                <w:spacing w:val="-4"/>
              </w:rPr>
            </w:pPr>
          </w:p>
        </w:tc>
      </w:tr>
      <w:tr w:rsidR="000B3397" w:rsidRPr="00B637AF" w14:paraId="1521FA9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331D3B"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3F5509A" w14:textId="77777777" w:rsidR="000B3397" w:rsidRPr="00B637AF" w:rsidRDefault="000B3397" w:rsidP="00AE3FF7">
            <w:pPr>
              <w:spacing w:after="324"/>
              <w:ind w:left="68"/>
              <w:rPr>
                <w:spacing w:val="-4"/>
              </w:rPr>
            </w:pPr>
          </w:p>
        </w:tc>
      </w:tr>
      <w:tr w:rsidR="000B3397" w:rsidRPr="00B637AF" w14:paraId="0CE8FA3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A4471C"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348DA3C" w14:textId="77777777" w:rsidR="000B3397" w:rsidRPr="00B637AF" w:rsidRDefault="000B3397" w:rsidP="00AE3FF7">
            <w:pPr>
              <w:spacing w:after="324"/>
              <w:ind w:left="68"/>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45F5E8F9" w:rsidR="000B3397" w:rsidRPr="00B637AF" w:rsidRDefault="000B3397" w:rsidP="000B3397">
      <w:pPr>
        <w:pStyle w:val="Style17"/>
        <w:ind w:left="720"/>
        <w:rPr>
          <w:spacing w:val="-2"/>
        </w:rPr>
      </w:pPr>
      <w:r w:rsidRPr="00B637AF">
        <w:rPr>
          <w:spacing w:val="-2"/>
        </w:rPr>
        <w:t xml:space="preserve">(a) </w:t>
      </w:r>
      <w:r w:rsidRPr="00B637AF">
        <w:rPr>
          <w:spacing w:val="-2"/>
        </w:rPr>
        <w:tab/>
        <w:t>reflect the financial situation of the Bidder or in case of JV member, and not an affiliated entity (such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77777777"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Pr="00B637AF">
        <w:rPr>
          <w:spacing w:val="-6"/>
        </w:rPr>
        <w:t xml:space="preserve"> </w:t>
      </w:r>
      <w:r w:rsidRPr="00B637AF">
        <w:rPr>
          <w:spacing w:val="-2"/>
        </w:rPr>
        <w:t xml:space="preserve"> for the </w:t>
      </w:r>
      <w:r w:rsidRPr="00B637AF">
        <w:rPr>
          <w:i/>
          <w:iCs/>
          <w:sz w:val="22"/>
          <w:szCs w:val="22"/>
        </w:rPr>
        <w:t>____________</w:t>
      </w:r>
      <w:r w:rsidRPr="00B637AF">
        <w:rPr>
          <w:spacing w:val="-2"/>
        </w:rPr>
        <w:t>years required above; and complying with the requirements</w:t>
      </w:r>
    </w:p>
    <w:bookmarkEnd w:id="726"/>
    <w:bookmarkEnd w:id="727"/>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29" w:name="_Toc498849282"/>
      <w:bookmarkStart w:id="730" w:name="_Toc498850121"/>
      <w:bookmarkStart w:id="731" w:name="_Toc498851726"/>
      <w:bookmarkStart w:id="732" w:name="_Toc4390861"/>
      <w:bookmarkStart w:id="733" w:name="_Toc4405766"/>
      <w:bookmarkStart w:id="734" w:name="_Toc23215169"/>
      <w:bookmarkEnd w:id="729"/>
      <w:bookmarkEnd w:id="730"/>
      <w:bookmarkEnd w:id="731"/>
    </w:p>
    <w:p w14:paraId="21F0DE1C" w14:textId="77777777" w:rsidR="000B3397" w:rsidRPr="00B637AF" w:rsidRDefault="000B3397" w:rsidP="00E43C4F">
      <w:pPr>
        <w:pStyle w:val="Section4-Heading2"/>
      </w:pPr>
      <w:bookmarkStart w:id="735" w:name="_Toc446329316"/>
      <w:bookmarkStart w:id="736" w:name="_Toc63695104"/>
      <w:r w:rsidRPr="00B637AF">
        <w:lastRenderedPageBreak/>
        <w:t>Form FIN - 3.2</w:t>
      </w:r>
      <w:r w:rsidR="00301412" w:rsidRPr="00B637AF">
        <w:t xml:space="preserve">: </w:t>
      </w:r>
      <w:bookmarkStart w:id="737" w:name="_Toc108424567"/>
      <w:r w:rsidRPr="00B637AF">
        <w:t>Average Annual Construction Turnover</w:t>
      </w:r>
      <w:bookmarkEnd w:id="735"/>
      <w:bookmarkEnd w:id="736"/>
      <w:bookmarkEnd w:id="737"/>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2"/>
    <w:bookmarkEnd w:id="733"/>
    <w:bookmarkEnd w:id="734"/>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38" w:name="_Toc446329317"/>
      <w:bookmarkStart w:id="739" w:name="_Toc63695105"/>
      <w:r w:rsidRPr="00B637AF">
        <w:rPr>
          <w:szCs w:val="32"/>
        </w:rPr>
        <w:lastRenderedPageBreak/>
        <w:t>Form FIN</w:t>
      </w:r>
      <w:r w:rsidR="003F2E06" w:rsidRPr="00B637AF">
        <w:rPr>
          <w:szCs w:val="32"/>
        </w:rPr>
        <w:t xml:space="preserve"> - </w:t>
      </w:r>
      <w:r w:rsidRPr="00B637AF">
        <w:rPr>
          <w:szCs w:val="32"/>
        </w:rPr>
        <w:t>3.3</w:t>
      </w:r>
      <w:bookmarkEnd w:id="728"/>
      <w:r w:rsidR="00DF1785" w:rsidRPr="00B637AF">
        <w:rPr>
          <w:szCs w:val="32"/>
        </w:rPr>
        <w:t xml:space="preserve">: </w:t>
      </w:r>
      <w:bookmarkStart w:id="740" w:name="_Toc41971549"/>
      <w:bookmarkStart w:id="741" w:name="_Toc125871315"/>
      <w:bookmarkStart w:id="742" w:name="_Toc127160600"/>
      <w:bookmarkStart w:id="743" w:name="_Toc138144071"/>
      <w:r w:rsidRPr="00B637AF">
        <w:t>Financial Resources</w:t>
      </w:r>
      <w:bookmarkEnd w:id="738"/>
      <w:bookmarkEnd w:id="739"/>
      <w:bookmarkEnd w:id="740"/>
      <w:bookmarkEnd w:id="741"/>
      <w:bookmarkEnd w:id="742"/>
      <w:bookmarkEnd w:id="743"/>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00" w:type="dxa"/>
        <w:tblInd w:w="-8" w:type="dxa"/>
        <w:tblLayout w:type="fixed"/>
        <w:tblCellMar>
          <w:left w:w="72" w:type="dxa"/>
          <w:right w:w="72" w:type="dxa"/>
        </w:tblCellMar>
        <w:tblLook w:val="0000" w:firstRow="0" w:lastRow="0" w:firstColumn="0" w:lastColumn="0" w:noHBand="0" w:noVBand="0"/>
      </w:tblPr>
      <w:tblGrid>
        <w:gridCol w:w="6380"/>
        <w:gridCol w:w="2620"/>
      </w:tblGrid>
      <w:tr w:rsidR="007B586E" w:rsidRPr="00B637AF" w14:paraId="3EDD84A1" w14:textId="77777777" w:rsidTr="00A82A3C">
        <w:trPr>
          <w:cantSplit/>
        </w:trPr>
        <w:tc>
          <w:tcPr>
            <w:tcW w:w="638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62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rsidTr="00A82A3C">
        <w:trPr>
          <w:cantSplit/>
        </w:trPr>
        <w:tc>
          <w:tcPr>
            <w:tcW w:w="638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rsidTr="00A82A3C">
        <w:trPr>
          <w:cantSplit/>
        </w:trPr>
        <w:tc>
          <w:tcPr>
            <w:tcW w:w="638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rsidTr="00A82A3C">
        <w:trPr>
          <w:cantSplit/>
        </w:trPr>
        <w:tc>
          <w:tcPr>
            <w:tcW w:w="638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rsidTr="00A82A3C">
        <w:trPr>
          <w:cantSplit/>
        </w:trPr>
        <w:tc>
          <w:tcPr>
            <w:tcW w:w="638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4" w:name="_Toc108424568"/>
      <w:bookmarkStart w:id="745" w:name="_Toc446329318"/>
      <w:bookmarkStart w:id="746" w:name="_Toc63695106"/>
      <w:bookmarkStart w:id="747"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4"/>
      <w:bookmarkEnd w:id="745"/>
      <w:bookmarkEnd w:id="746"/>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47"/>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48" w:name="_Toc446329319"/>
      <w:bookmarkStart w:id="749" w:name="_Toc63695107"/>
      <w:r w:rsidRPr="00B637AF">
        <w:rPr>
          <w:szCs w:val="32"/>
        </w:rPr>
        <w:lastRenderedPageBreak/>
        <w:t>Form EXP - 4.2(a)</w:t>
      </w:r>
      <w:r w:rsidR="00DF1785" w:rsidRPr="00B637AF">
        <w:rPr>
          <w:szCs w:val="32"/>
        </w:rPr>
        <w:t xml:space="preserve">: </w:t>
      </w:r>
      <w:bookmarkStart w:id="750" w:name="_Toc108424569"/>
      <w:r w:rsidRPr="00B637AF">
        <w:t>Specific Construction and Contract Management Experience</w:t>
      </w:r>
      <w:bookmarkEnd w:id="748"/>
      <w:bookmarkEnd w:id="749"/>
      <w:bookmarkEnd w:id="750"/>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1" w:name="_Toc63695108"/>
      <w:bookmarkStart w:id="752" w:name="_Toc446329320"/>
      <w:bookmarkStart w:id="753"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1"/>
    </w:p>
    <w:p w14:paraId="3CDE418D" w14:textId="77777777" w:rsidR="00D22B72" w:rsidRPr="002C4D3E" w:rsidRDefault="00D22B72" w:rsidP="00D22B72">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w:t>
            </w:r>
            <w:proofErr w:type="spellStart"/>
            <w:r w:rsidRPr="00B637AF">
              <w:rPr>
                <w:bCs/>
                <w:iCs/>
                <w:spacing w:val="2"/>
              </w:rPr>
              <w:t>i</w:t>
            </w:r>
            <w:proofErr w:type="spellEnd"/>
            <w:r w:rsidRPr="00B637AF">
              <w:rPr>
                <w:bCs/>
                <w:iCs/>
                <w:spacing w:val="2"/>
              </w:rPr>
              <w:t>)</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w:t>
            </w:r>
            <w:proofErr w:type="spellStart"/>
            <w:r w:rsidRPr="00B637AF">
              <w:rPr>
                <w:bCs/>
                <w:iCs/>
                <w:spacing w:val="2"/>
              </w:rPr>
              <w:t>i</w:t>
            </w:r>
            <w:proofErr w:type="spellEnd"/>
            <w:r w:rsidRPr="00B637AF">
              <w:rPr>
                <w:bCs/>
                <w:iCs/>
                <w:spacing w:val="2"/>
              </w:rPr>
              <w:t>)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3C388E8D" w14:textId="2CD1D2C1" w:rsidR="000B3397" w:rsidRDefault="000B3397" w:rsidP="00E43C4F">
      <w:pPr>
        <w:pStyle w:val="Section4-Heading2"/>
        <w:rPr>
          <w:szCs w:val="32"/>
        </w:rPr>
      </w:pPr>
      <w:bookmarkStart w:id="754"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55"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4"/>
      <w:r w:rsidR="006718A5" w:rsidRPr="002C4D3E">
        <w:rPr>
          <w:szCs w:val="32"/>
        </w:rPr>
        <w:t xml:space="preserve"> </w:t>
      </w:r>
      <w:bookmarkEnd w:id="752"/>
      <w:bookmarkEnd w:id="755"/>
    </w:p>
    <w:p w14:paraId="1BD4567A" w14:textId="4660E706" w:rsidR="00D22B72" w:rsidRPr="002C4D3E" w:rsidRDefault="00D22B72" w:rsidP="00E43C4F">
      <w:pPr>
        <w:pStyle w:val="Section4-Heading2"/>
        <w:rPr>
          <w:szCs w:val="32"/>
        </w:rPr>
      </w:pPr>
      <w:r w:rsidRPr="00D22B72">
        <w:rPr>
          <w:szCs w:val="32"/>
          <w:highlight w:val="yellow"/>
        </w:rPr>
        <w:t>(Not Applicable)</w:t>
      </w: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rsidP="00E10121">
      <w:pPr>
        <w:pStyle w:val="ListParagraph"/>
        <w:numPr>
          <w:ilvl w:val="3"/>
          <w:numId w:val="71"/>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rsidP="00E10121">
      <w:pPr>
        <w:pStyle w:val="ListParagraph"/>
        <w:numPr>
          <w:ilvl w:val="3"/>
          <w:numId w:val="71"/>
        </w:numPr>
        <w:spacing w:before="120" w:after="120"/>
        <w:ind w:left="360"/>
        <w:contextualSpacing w:val="0"/>
        <w:rPr>
          <w:bCs/>
          <w:i/>
          <w:iCs/>
          <w:color w:val="000000" w:themeColor="text1"/>
          <w:spacing w:val="-2"/>
        </w:rPr>
      </w:pPr>
      <w:r>
        <w:rPr>
          <w:bCs/>
          <w:i/>
          <w:iCs/>
          <w:color w:val="000000" w:themeColor="text1"/>
          <w:spacing w:val="2"/>
        </w:rPr>
        <w:t>…</w:t>
      </w:r>
    </w:p>
    <w:bookmarkEnd w:id="753"/>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56" w:name="_Toc25317547"/>
      <w:r w:rsidR="007B586E" w:rsidRPr="00B637AF">
        <w:t>Section V - Eligible Countries</w:t>
      </w:r>
      <w:bookmarkEnd w:id="756"/>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57"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57"/>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5"/>
          <w:headerReference w:type="default" r:id="rId86"/>
          <w:footerReference w:type="even" r:id="rId87"/>
          <w:footerReference w:type="default" r:id="rId88"/>
          <w:headerReference w:type="first" r:id="rId89"/>
          <w:footerReference w:type="first" r:id="rId90"/>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58" w:name="_Toc25317548"/>
      <w:r w:rsidRPr="00B637AF">
        <w:lastRenderedPageBreak/>
        <w:t xml:space="preserve">Section VI - </w:t>
      </w:r>
      <w:r w:rsidR="00E06EAE" w:rsidRPr="00B637AF">
        <w:t>Fraud and Corruption</w:t>
      </w:r>
      <w:bookmarkEnd w:id="758"/>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rsidP="00E10121">
      <w:pPr>
        <w:pStyle w:val="ListParagraph"/>
        <w:numPr>
          <w:ilvl w:val="1"/>
          <w:numId w:val="44"/>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55A88A"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rsidP="00E10121">
      <w:pPr>
        <w:numPr>
          <w:ilvl w:val="0"/>
          <w:numId w:val="45"/>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91"/>
          <w:headerReference w:type="default" r:id="rId92"/>
          <w:footerReference w:type="even" r:id="rId93"/>
          <w:footerReference w:type="default" r:id="rId94"/>
          <w:headerReference w:type="first" r:id="rId95"/>
          <w:footerReference w:type="first" r:id="rId96"/>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59" w:name="_Hlk20234642"/>
    </w:p>
    <w:p w14:paraId="678BAADA" w14:textId="77777777" w:rsidR="007B586E" w:rsidRPr="00B637AF" w:rsidRDefault="007B586E">
      <w:pPr>
        <w:pStyle w:val="Part"/>
      </w:pPr>
      <w:bookmarkStart w:id="760"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0"/>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7"/>
          <w:footerReference w:type="even" r:id="rId98"/>
          <w:footerReference w:type="default" r:id="rId99"/>
          <w:headerReference w:type="first" r:id="rId100"/>
          <w:footerReference w:type="first" r:id="rId101"/>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1"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1"/>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5CF9FED6" w14:textId="51D4992D" w:rsidR="00936779" w:rsidRDefault="007B586E" w:rsidP="000E493E">
      <w:pPr>
        <w:pStyle w:val="S6-Header1"/>
        <w:spacing w:before="0" w:after="360"/>
        <w:rPr>
          <w:rFonts w:cs="Times New Roman"/>
          <w:color w:val="EE0000"/>
        </w:rPr>
      </w:pPr>
      <w:r w:rsidRPr="00B637AF">
        <w:rPr>
          <w:rFonts w:cs="Times New Roman"/>
        </w:rPr>
        <w:br w:type="page"/>
      </w:r>
      <w:bookmarkStart w:id="762" w:name="_Toc23233012"/>
      <w:bookmarkStart w:id="763" w:name="_Toc23238061"/>
      <w:bookmarkStart w:id="764" w:name="_Toc41971552"/>
      <w:bookmarkStart w:id="765" w:name="_Toc73867681"/>
      <w:bookmarkStart w:id="766" w:name="_Toc78273063"/>
      <w:bookmarkStart w:id="767" w:name="_Toc437253098"/>
      <w:bookmarkStart w:id="768" w:name="_Toc168299702"/>
      <w:bookmarkStart w:id="769" w:name="_Toc26780556"/>
      <w:r w:rsidR="00936779" w:rsidRPr="00B637AF">
        <w:rPr>
          <w:rFonts w:cs="Times New Roman"/>
        </w:rPr>
        <w:lastRenderedPageBreak/>
        <w:t>Specification</w:t>
      </w:r>
      <w:bookmarkEnd w:id="762"/>
      <w:bookmarkEnd w:id="763"/>
      <w:bookmarkEnd w:id="764"/>
      <w:bookmarkEnd w:id="765"/>
      <w:bookmarkEnd w:id="766"/>
      <w:r w:rsidR="00936779" w:rsidRPr="00B637AF">
        <w:rPr>
          <w:rFonts w:cs="Times New Roman"/>
        </w:rPr>
        <w:t>s</w:t>
      </w:r>
      <w:bookmarkEnd w:id="767"/>
      <w:bookmarkEnd w:id="768"/>
      <w:bookmarkEnd w:id="769"/>
      <w:r w:rsidR="008856C3">
        <w:rPr>
          <w:rFonts w:cs="Times New Roman"/>
        </w:rPr>
        <w:t xml:space="preserve"> </w:t>
      </w:r>
      <w:r w:rsidR="008856C3" w:rsidRPr="008856C3">
        <w:rPr>
          <w:rFonts w:cs="Times New Roman"/>
          <w:color w:val="EE0000"/>
        </w:rPr>
        <w:t>(Scope of Works)</w:t>
      </w:r>
    </w:p>
    <w:p w14:paraId="579A0CBC" w14:textId="74D4DF49" w:rsidR="00DC6662" w:rsidRPr="005729BD" w:rsidRDefault="00307427"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Background</w:t>
      </w:r>
      <w:r w:rsidR="00DC6662" w:rsidRPr="00DC6662">
        <w:rPr>
          <w:rFonts w:asciiTheme="minorBidi" w:hAnsiTheme="minorBidi" w:cstheme="minorBidi"/>
          <w:b/>
          <w:bCs/>
          <w:color w:val="0070C0"/>
          <w:sz w:val="28"/>
          <w:szCs w:val="36"/>
          <w:bdr w:val="none" w:sz="0" w:space="0" w:color="auto" w:frame="1"/>
        </w:rPr>
        <w:t>:</w:t>
      </w:r>
    </w:p>
    <w:p w14:paraId="39DD1EB8" w14:textId="77777777" w:rsidR="00307427" w:rsidRPr="00307427" w:rsidRDefault="00307427" w:rsidP="00307427">
      <w:pPr>
        <w:pStyle w:val="NormalWeb"/>
        <w:jc w:val="both"/>
        <w:rPr>
          <w:rFonts w:ascii="Times New Roman" w:hAnsi="Times New Roman"/>
          <w:sz w:val="24"/>
        </w:rPr>
      </w:pPr>
      <w:r w:rsidRPr="00307427">
        <w:rPr>
          <w:rFonts w:ascii="Times New Roman" w:hAnsi="Times New Roman"/>
          <w:sz w:val="24"/>
        </w:rPr>
        <w:t xml:space="preserve">Mercy Corps is inviting qualified contractors to undertake the construction of 30 Child-Friendly Spaces (CFS) across </w:t>
      </w:r>
      <w:proofErr w:type="spellStart"/>
      <w:r w:rsidRPr="00307427">
        <w:rPr>
          <w:rFonts w:ascii="Times New Roman" w:hAnsi="Times New Roman"/>
          <w:sz w:val="24"/>
        </w:rPr>
        <w:t>Gedaref</w:t>
      </w:r>
      <w:proofErr w:type="spellEnd"/>
      <w:r w:rsidRPr="00307427">
        <w:rPr>
          <w:rFonts w:ascii="Times New Roman" w:hAnsi="Times New Roman"/>
          <w:sz w:val="24"/>
        </w:rPr>
        <w:t xml:space="preserve"> State. These facilities are grouped into five distinct lots, as outlined in Section 8 of this document. Each CFS is designed to offer a safe, inclusive, and supportive environment for children, utilizing locally available materials in a "</w:t>
      </w:r>
      <w:proofErr w:type="spellStart"/>
      <w:r w:rsidRPr="00307427">
        <w:rPr>
          <w:rFonts w:ascii="Times New Roman" w:hAnsi="Times New Roman"/>
          <w:sz w:val="24"/>
        </w:rPr>
        <w:t>Rakuba</w:t>
      </w:r>
      <w:proofErr w:type="spellEnd"/>
      <w:r w:rsidRPr="00307427">
        <w:rPr>
          <w:rFonts w:ascii="Times New Roman" w:hAnsi="Times New Roman"/>
          <w:sz w:val="24"/>
        </w:rPr>
        <w:t>" style. The standard components include activity shelters, latrine blocks, handwashing stations, and perimeter fencing to ensure safety and privacy. The entire scope of works is expected to be completed within a two-month period.</w:t>
      </w:r>
    </w:p>
    <w:p w14:paraId="4580C668" w14:textId="7752F42E" w:rsidR="009E7986" w:rsidRPr="009E7986" w:rsidRDefault="009E7986" w:rsidP="00307427">
      <w:pPr>
        <w:pStyle w:val="NormalWeb"/>
        <w:jc w:val="both"/>
        <w:rPr>
          <w:rFonts w:asciiTheme="minorBidi" w:hAnsiTheme="minorBidi" w:cstheme="minorBidi"/>
          <w:b/>
          <w:bCs/>
          <w:color w:val="0070C0"/>
          <w:sz w:val="24"/>
          <w:szCs w:val="32"/>
          <w:bdr w:val="none" w:sz="0" w:space="0" w:color="auto" w:frame="1"/>
        </w:rPr>
      </w:pPr>
      <w:r w:rsidRPr="009E7986">
        <w:rPr>
          <w:rFonts w:asciiTheme="minorBidi" w:hAnsiTheme="minorBidi" w:cstheme="minorBidi"/>
          <w:b/>
          <w:bCs/>
          <w:color w:val="0070C0"/>
          <w:sz w:val="24"/>
          <w:szCs w:val="32"/>
          <w:bdr w:val="none" w:sz="0" w:space="0" w:color="auto" w:frame="1"/>
        </w:rPr>
        <w:t>Contract Structure and Site Identification</w:t>
      </w:r>
    </w:p>
    <w:p w14:paraId="5EF19866" w14:textId="77777777"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This Scope of Work (SOW) and the attached Bill of Quantities (</w:t>
      </w:r>
      <w:proofErr w:type="spellStart"/>
      <w:r w:rsidRPr="009E7986">
        <w:rPr>
          <w:rFonts w:ascii="Times New Roman" w:hAnsi="Times New Roman"/>
          <w:sz w:val="24"/>
        </w:rPr>
        <w:t>BoQ</w:t>
      </w:r>
      <w:proofErr w:type="spellEnd"/>
      <w:r w:rsidRPr="009E7986">
        <w:rPr>
          <w:rFonts w:ascii="Times New Roman" w:hAnsi="Times New Roman"/>
          <w:sz w:val="24"/>
        </w:rPr>
        <w:t>) define the requirements for the entire project, which is divided into five (5) lots as follows:</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1339"/>
        <w:gridCol w:w="2040"/>
        <w:gridCol w:w="4774"/>
      </w:tblGrid>
      <w:tr w:rsidR="009E7986" w:rsidRPr="009E7986" w14:paraId="3B8F5BE4" w14:textId="77777777" w:rsidTr="009E7986">
        <w:trPr>
          <w:trHeight w:val="254"/>
        </w:trPr>
        <w:tc>
          <w:tcPr>
            <w:tcW w:w="937" w:type="dxa"/>
            <w:vAlign w:val="center"/>
          </w:tcPr>
          <w:p w14:paraId="11CD5A05" w14:textId="77777777"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pacing w:val="-5"/>
                <w:sz w:val="24"/>
                <w:szCs w:val="24"/>
              </w:rPr>
              <w:t>Lot</w:t>
            </w:r>
          </w:p>
        </w:tc>
        <w:tc>
          <w:tcPr>
            <w:tcW w:w="1339" w:type="dxa"/>
            <w:vAlign w:val="center"/>
          </w:tcPr>
          <w:p w14:paraId="0E03363B" w14:textId="77777777" w:rsidR="009E7986" w:rsidRPr="009E7986" w:rsidRDefault="009E7986" w:rsidP="009E7986">
            <w:pPr>
              <w:pStyle w:val="TableParagraph"/>
              <w:spacing w:before="60" w:after="60" w:line="234" w:lineRule="exact"/>
              <w:ind w:left="105"/>
              <w:rPr>
                <w:rFonts w:ascii="Times New Roman" w:hAnsi="Times New Roman" w:cs="Times New Roman"/>
                <w:b/>
                <w:sz w:val="24"/>
                <w:szCs w:val="24"/>
              </w:rPr>
            </w:pPr>
            <w:r w:rsidRPr="009E7986">
              <w:rPr>
                <w:rFonts w:ascii="Times New Roman" w:hAnsi="Times New Roman" w:cs="Times New Roman"/>
                <w:b/>
                <w:spacing w:val="-2"/>
                <w:sz w:val="24"/>
                <w:szCs w:val="24"/>
              </w:rPr>
              <w:t>Locality</w:t>
            </w:r>
          </w:p>
        </w:tc>
        <w:tc>
          <w:tcPr>
            <w:tcW w:w="2040" w:type="dxa"/>
            <w:vAlign w:val="center"/>
          </w:tcPr>
          <w:p w14:paraId="2C4422B1" w14:textId="77777777"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z w:val="24"/>
                <w:szCs w:val="24"/>
              </w:rPr>
              <w:t>Number</w:t>
            </w:r>
            <w:r w:rsidRPr="009E7986">
              <w:rPr>
                <w:rFonts w:ascii="Times New Roman" w:hAnsi="Times New Roman" w:cs="Times New Roman"/>
                <w:b/>
                <w:spacing w:val="-3"/>
                <w:sz w:val="24"/>
                <w:szCs w:val="24"/>
              </w:rPr>
              <w:t xml:space="preserve"> </w:t>
            </w:r>
            <w:r w:rsidRPr="009E7986">
              <w:rPr>
                <w:rFonts w:ascii="Times New Roman" w:hAnsi="Times New Roman" w:cs="Times New Roman"/>
                <w:b/>
                <w:sz w:val="24"/>
                <w:szCs w:val="24"/>
              </w:rPr>
              <w:t>of</w:t>
            </w:r>
            <w:r w:rsidRPr="009E7986">
              <w:rPr>
                <w:rFonts w:ascii="Times New Roman" w:hAnsi="Times New Roman" w:cs="Times New Roman"/>
                <w:b/>
                <w:spacing w:val="-4"/>
                <w:sz w:val="24"/>
                <w:szCs w:val="24"/>
              </w:rPr>
              <w:t xml:space="preserve"> WGCs</w:t>
            </w:r>
          </w:p>
        </w:tc>
        <w:tc>
          <w:tcPr>
            <w:tcW w:w="4774" w:type="dxa"/>
            <w:vAlign w:val="center"/>
          </w:tcPr>
          <w:p w14:paraId="4CF3AF0D" w14:textId="77777777" w:rsidR="009E7986" w:rsidRPr="009E7986" w:rsidRDefault="009E7986" w:rsidP="009E7986">
            <w:pPr>
              <w:pStyle w:val="TableParagraph"/>
              <w:spacing w:before="60" w:after="60" w:line="234" w:lineRule="exact"/>
              <w:ind w:left="106"/>
              <w:rPr>
                <w:rFonts w:ascii="Times New Roman" w:hAnsi="Times New Roman" w:cs="Times New Roman"/>
                <w:b/>
                <w:sz w:val="24"/>
                <w:szCs w:val="24"/>
              </w:rPr>
            </w:pPr>
            <w:r w:rsidRPr="009E7986">
              <w:rPr>
                <w:rFonts w:ascii="Times New Roman" w:hAnsi="Times New Roman" w:cs="Times New Roman"/>
                <w:b/>
                <w:spacing w:val="-2"/>
                <w:sz w:val="24"/>
                <w:szCs w:val="24"/>
              </w:rPr>
              <w:t>Target</w:t>
            </w:r>
            <w:r w:rsidRPr="009E7986">
              <w:rPr>
                <w:rFonts w:ascii="Times New Roman" w:hAnsi="Times New Roman" w:cs="Times New Roman"/>
                <w:b/>
                <w:spacing w:val="-7"/>
                <w:sz w:val="24"/>
                <w:szCs w:val="24"/>
              </w:rPr>
              <w:t xml:space="preserve"> </w:t>
            </w:r>
            <w:r w:rsidRPr="009E7986">
              <w:rPr>
                <w:rFonts w:ascii="Times New Roman" w:hAnsi="Times New Roman" w:cs="Times New Roman"/>
                <w:b/>
                <w:spacing w:val="-2"/>
                <w:sz w:val="24"/>
                <w:szCs w:val="24"/>
              </w:rPr>
              <w:t>Villages</w:t>
            </w:r>
          </w:p>
        </w:tc>
      </w:tr>
      <w:tr w:rsidR="009E7986" w:rsidRPr="009E7986" w14:paraId="73953EC5" w14:textId="77777777" w:rsidTr="009E7986">
        <w:trPr>
          <w:trHeight w:val="253"/>
        </w:trPr>
        <w:tc>
          <w:tcPr>
            <w:tcW w:w="937" w:type="dxa"/>
            <w:vAlign w:val="center"/>
          </w:tcPr>
          <w:p w14:paraId="05C50F53"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1</w:t>
            </w:r>
          </w:p>
        </w:tc>
        <w:tc>
          <w:tcPr>
            <w:tcW w:w="1339" w:type="dxa"/>
            <w:vAlign w:val="center"/>
          </w:tcPr>
          <w:p w14:paraId="73E9A04A"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Pr="009E7986">
              <w:rPr>
                <w:rFonts w:ascii="Times New Roman" w:hAnsi="Times New Roman" w:cs="Times New Roman"/>
                <w:spacing w:val="-2"/>
                <w:sz w:val="24"/>
                <w:szCs w:val="24"/>
              </w:rPr>
              <w:t>Fashaga</w:t>
            </w:r>
            <w:proofErr w:type="spellEnd"/>
          </w:p>
        </w:tc>
        <w:tc>
          <w:tcPr>
            <w:tcW w:w="2040" w:type="dxa"/>
            <w:vAlign w:val="center"/>
          </w:tcPr>
          <w:p w14:paraId="64B73F7A"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4774" w:type="dxa"/>
            <w:vAlign w:val="center"/>
          </w:tcPr>
          <w:p w14:paraId="650B0A41"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z w:val="24"/>
                <w:szCs w:val="24"/>
              </w:rPr>
              <w:t>Village</w:t>
            </w:r>
            <w:r w:rsidRPr="009E7986">
              <w:rPr>
                <w:rFonts w:ascii="Times New Roman" w:hAnsi="Times New Roman" w:cs="Times New Roman"/>
                <w:spacing w:val="-10"/>
                <w:sz w:val="24"/>
                <w:szCs w:val="24"/>
              </w:rPr>
              <w:t xml:space="preserve"> </w:t>
            </w:r>
            <w:r w:rsidRPr="009E7986">
              <w:rPr>
                <w:rFonts w:ascii="Times New Roman" w:hAnsi="Times New Roman" w:cs="Times New Roman"/>
                <w:sz w:val="24"/>
                <w:szCs w:val="24"/>
              </w:rPr>
              <w:t>1,</w:t>
            </w:r>
            <w:r w:rsidRPr="009E7986">
              <w:rPr>
                <w:rFonts w:ascii="Times New Roman" w:hAnsi="Times New Roman" w:cs="Times New Roman"/>
                <w:spacing w:val="-8"/>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3,</w:t>
            </w:r>
            <w:r w:rsidRPr="009E7986">
              <w:rPr>
                <w:rFonts w:ascii="Times New Roman" w:hAnsi="Times New Roman" w:cs="Times New Roman"/>
                <w:spacing w:val="-3"/>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8,</w:t>
            </w:r>
            <w:r w:rsidRPr="009E7986">
              <w:rPr>
                <w:rFonts w:ascii="Times New Roman" w:hAnsi="Times New Roman" w:cs="Times New Roman"/>
                <w:spacing w:val="-17"/>
                <w:sz w:val="24"/>
                <w:szCs w:val="24"/>
              </w:rPr>
              <w:t xml:space="preserve"> </w:t>
            </w:r>
            <w:r w:rsidRPr="009E7986">
              <w:rPr>
                <w:rFonts w:ascii="Times New Roman" w:hAnsi="Times New Roman" w:cs="Times New Roman"/>
                <w:sz w:val="24"/>
                <w:szCs w:val="24"/>
              </w:rPr>
              <w:t>Al-</w:t>
            </w:r>
            <w:proofErr w:type="spellStart"/>
            <w:r w:rsidRPr="009E7986">
              <w:rPr>
                <w:rFonts w:ascii="Times New Roman" w:hAnsi="Times New Roman" w:cs="Times New Roman"/>
                <w:spacing w:val="-2"/>
                <w:sz w:val="24"/>
                <w:szCs w:val="24"/>
              </w:rPr>
              <w:t>Showak</w:t>
            </w:r>
            <w:proofErr w:type="spellEnd"/>
          </w:p>
        </w:tc>
      </w:tr>
      <w:tr w:rsidR="009E7986" w:rsidRPr="009E7986" w14:paraId="0D3433F5" w14:textId="77777777" w:rsidTr="009E7986">
        <w:trPr>
          <w:trHeight w:val="254"/>
        </w:trPr>
        <w:tc>
          <w:tcPr>
            <w:tcW w:w="937" w:type="dxa"/>
            <w:vAlign w:val="center"/>
          </w:tcPr>
          <w:p w14:paraId="3F95FFA1"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2</w:t>
            </w:r>
          </w:p>
        </w:tc>
        <w:tc>
          <w:tcPr>
            <w:tcW w:w="1339" w:type="dxa"/>
            <w:vAlign w:val="center"/>
          </w:tcPr>
          <w:p w14:paraId="787CAB43"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proofErr w:type="spellStart"/>
            <w:r w:rsidRPr="009E7986">
              <w:rPr>
                <w:rFonts w:ascii="Times New Roman" w:hAnsi="Times New Roman" w:cs="Times New Roman"/>
                <w:spacing w:val="-2"/>
                <w:sz w:val="24"/>
                <w:szCs w:val="24"/>
              </w:rPr>
              <w:t>Basounda</w:t>
            </w:r>
            <w:proofErr w:type="spellEnd"/>
          </w:p>
        </w:tc>
        <w:tc>
          <w:tcPr>
            <w:tcW w:w="2040" w:type="dxa"/>
            <w:vAlign w:val="center"/>
          </w:tcPr>
          <w:p w14:paraId="61C31922"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14A8077E"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proofErr w:type="spellStart"/>
            <w:r w:rsidRPr="009E7986">
              <w:rPr>
                <w:rFonts w:ascii="Times New Roman" w:hAnsi="Times New Roman" w:cs="Times New Roman"/>
                <w:sz w:val="24"/>
                <w:szCs w:val="24"/>
              </w:rPr>
              <w:t>Basounda</w:t>
            </w:r>
            <w:proofErr w:type="spellEnd"/>
            <w:r w:rsidRPr="009E7986">
              <w:rPr>
                <w:rFonts w:ascii="Times New Roman" w:hAnsi="Times New Roman" w:cs="Times New Roman"/>
                <w:sz w:val="24"/>
                <w:szCs w:val="24"/>
              </w:rPr>
              <w:t>,</w:t>
            </w:r>
            <w:r w:rsidRPr="009E7986">
              <w:rPr>
                <w:rFonts w:ascii="Times New Roman" w:hAnsi="Times New Roman" w:cs="Times New Roman"/>
                <w:spacing w:val="-12"/>
                <w:sz w:val="24"/>
                <w:szCs w:val="24"/>
              </w:rPr>
              <w:t xml:space="preserve"> </w:t>
            </w:r>
            <w:proofErr w:type="spellStart"/>
            <w:r w:rsidRPr="009E7986">
              <w:rPr>
                <w:rFonts w:ascii="Times New Roman" w:hAnsi="Times New Roman" w:cs="Times New Roman"/>
                <w:sz w:val="24"/>
                <w:szCs w:val="24"/>
              </w:rPr>
              <w:t>Babikiri</w:t>
            </w:r>
            <w:proofErr w:type="spellEnd"/>
            <w:r w:rsidRPr="009E7986">
              <w:rPr>
                <w:rFonts w:ascii="Times New Roman" w:hAnsi="Times New Roman" w:cs="Times New Roman"/>
                <w:sz w:val="24"/>
                <w:szCs w:val="24"/>
              </w:rPr>
              <w:t>,</w:t>
            </w:r>
            <w:r w:rsidRPr="009E7986">
              <w:rPr>
                <w:rFonts w:ascii="Times New Roman" w:hAnsi="Times New Roman" w:cs="Times New Roman"/>
                <w:spacing w:val="-7"/>
                <w:sz w:val="24"/>
                <w:szCs w:val="24"/>
              </w:rPr>
              <w:t xml:space="preserve"> </w:t>
            </w:r>
            <w:r w:rsidRPr="009E7986">
              <w:rPr>
                <w:rFonts w:ascii="Times New Roman" w:hAnsi="Times New Roman" w:cs="Times New Roman"/>
                <w:sz w:val="24"/>
                <w:szCs w:val="24"/>
              </w:rPr>
              <w:t>Um-</w:t>
            </w:r>
            <w:proofErr w:type="spellStart"/>
            <w:r w:rsidRPr="009E7986">
              <w:rPr>
                <w:rFonts w:ascii="Times New Roman" w:hAnsi="Times New Roman" w:cs="Times New Roman"/>
                <w:spacing w:val="-2"/>
                <w:sz w:val="24"/>
                <w:szCs w:val="24"/>
              </w:rPr>
              <w:t>Khrayeet</w:t>
            </w:r>
            <w:proofErr w:type="spellEnd"/>
          </w:p>
        </w:tc>
      </w:tr>
      <w:tr w:rsidR="009E7986" w:rsidRPr="009E7986" w14:paraId="6ADB8CA5" w14:textId="77777777" w:rsidTr="009E7986">
        <w:trPr>
          <w:trHeight w:val="254"/>
        </w:trPr>
        <w:tc>
          <w:tcPr>
            <w:tcW w:w="937" w:type="dxa"/>
            <w:vAlign w:val="center"/>
          </w:tcPr>
          <w:p w14:paraId="26BA06E9"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1339" w:type="dxa"/>
            <w:vAlign w:val="center"/>
          </w:tcPr>
          <w:p w14:paraId="49A7E85E"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Pr="009E7986">
              <w:rPr>
                <w:rFonts w:ascii="Times New Roman" w:hAnsi="Times New Roman" w:cs="Times New Roman"/>
                <w:spacing w:val="-2"/>
                <w:sz w:val="24"/>
                <w:szCs w:val="24"/>
              </w:rPr>
              <w:t>Mafaza</w:t>
            </w:r>
            <w:proofErr w:type="spellEnd"/>
          </w:p>
        </w:tc>
        <w:tc>
          <w:tcPr>
            <w:tcW w:w="2040" w:type="dxa"/>
            <w:vAlign w:val="center"/>
          </w:tcPr>
          <w:p w14:paraId="498A422D"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5819A4FE"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z w:val="24"/>
                <w:szCs w:val="24"/>
              </w:rPr>
              <w:t>Al-</w:t>
            </w:r>
            <w:proofErr w:type="spellStart"/>
            <w:r w:rsidRPr="009E7986">
              <w:rPr>
                <w:rFonts w:ascii="Times New Roman" w:hAnsi="Times New Roman" w:cs="Times New Roman"/>
                <w:sz w:val="24"/>
                <w:szCs w:val="24"/>
              </w:rPr>
              <w:t>Mafaza</w:t>
            </w:r>
            <w:proofErr w:type="spellEnd"/>
            <w:r w:rsidRPr="009E7986">
              <w:rPr>
                <w:rFonts w:ascii="Times New Roman" w:hAnsi="Times New Roman" w:cs="Times New Roman"/>
                <w:sz w:val="24"/>
                <w:szCs w:val="24"/>
              </w:rPr>
              <w:t>,</w:t>
            </w:r>
            <w:r w:rsidRPr="009E7986">
              <w:rPr>
                <w:rFonts w:ascii="Times New Roman" w:hAnsi="Times New Roman" w:cs="Times New Roman"/>
                <w:spacing w:val="-16"/>
                <w:sz w:val="24"/>
                <w:szCs w:val="24"/>
              </w:rPr>
              <w:t xml:space="preserve"> </w:t>
            </w:r>
            <w:r w:rsidRPr="009E7986">
              <w:rPr>
                <w:rFonts w:ascii="Times New Roman" w:hAnsi="Times New Roman" w:cs="Times New Roman"/>
                <w:sz w:val="24"/>
                <w:szCs w:val="24"/>
              </w:rPr>
              <w:t>Abu-</w:t>
            </w:r>
            <w:proofErr w:type="spellStart"/>
            <w:r w:rsidRPr="009E7986">
              <w:rPr>
                <w:rFonts w:ascii="Times New Roman" w:hAnsi="Times New Roman" w:cs="Times New Roman"/>
                <w:sz w:val="24"/>
                <w:szCs w:val="24"/>
              </w:rPr>
              <w:t>Rakham</w:t>
            </w:r>
            <w:proofErr w:type="spellEnd"/>
            <w:r w:rsidRPr="009E7986">
              <w:rPr>
                <w:rFonts w:ascii="Times New Roman" w:hAnsi="Times New Roman" w:cs="Times New Roman"/>
                <w:sz w:val="24"/>
                <w:szCs w:val="24"/>
              </w:rPr>
              <w:t>,</w:t>
            </w:r>
            <w:r w:rsidRPr="009E7986">
              <w:rPr>
                <w:rFonts w:ascii="Times New Roman" w:hAnsi="Times New Roman" w:cs="Times New Roman"/>
                <w:spacing w:val="-13"/>
                <w:sz w:val="24"/>
                <w:szCs w:val="24"/>
              </w:rPr>
              <w:t xml:space="preserve"> </w:t>
            </w:r>
            <w:proofErr w:type="spellStart"/>
            <w:r w:rsidRPr="009E7986">
              <w:rPr>
                <w:rFonts w:ascii="Times New Roman" w:hAnsi="Times New Roman" w:cs="Times New Roman"/>
                <w:spacing w:val="-2"/>
                <w:sz w:val="24"/>
                <w:szCs w:val="24"/>
              </w:rPr>
              <w:t>Galbei</w:t>
            </w:r>
            <w:proofErr w:type="spellEnd"/>
          </w:p>
        </w:tc>
      </w:tr>
      <w:tr w:rsidR="009E7986" w:rsidRPr="009E7986" w14:paraId="6D61CCB4" w14:textId="77777777" w:rsidTr="009E7986">
        <w:trPr>
          <w:trHeight w:val="249"/>
        </w:trPr>
        <w:tc>
          <w:tcPr>
            <w:tcW w:w="937" w:type="dxa"/>
            <w:vAlign w:val="center"/>
          </w:tcPr>
          <w:p w14:paraId="03AF971F" w14:textId="77777777" w:rsidR="009E7986" w:rsidRPr="009E7986" w:rsidRDefault="009E7986" w:rsidP="009E7986">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1339" w:type="dxa"/>
            <w:vAlign w:val="center"/>
          </w:tcPr>
          <w:p w14:paraId="02453970" w14:textId="77777777" w:rsidR="009E7986" w:rsidRPr="009E7986" w:rsidRDefault="009E7986" w:rsidP="009E7986">
            <w:pPr>
              <w:pStyle w:val="TableParagraph"/>
              <w:spacing w:before="60" w:after="60" w:line="229"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Pr="009E7986">
              <w:rPr>
                <w:rFonts w:ascii="Times New Roman" w:hAnsi="Times New Roman" w:cs="Times New Roman"/>
                <w:spacing w:val="-5"/>
                <w:sz w:val="24"/>
                <w:szCs w:val="24"/>
              </w:rPr>
              <w:t>Fao</w:t>
            </w:r>
            <w:proofErr w:type="spellEnd"/>
          </w:p>
        </w:tc>
        <w:tc>
          <w:tcPr>
            <w:tcW w:w="2040" w:type="dxa"/>
            <w:vAlign w:val="center"/>
          </w:tcPr>
          <w:p w14:paraId="34B92181" w14:textId="77777777" w:rsidR="009E7986" w:rsidRPr="009E7986" w:rsidRDefault="009E7986" w:rsidP="009E7986">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3D4724F6" w14:textId="77777777" w:rsidR="009E7986" w:rsidRPr="009E7986" w:rsidRDefault="009E7986" w:rsidP="009E7986">
            <w:pPr>
              <w:pStyle w:val="TableParagraph"/>
              <w:spacing w:before="60" w:after="60" w:line="229" w:lineRule="exact"/>
              <w:ind w:left="106"/>
              <w:rPr>
                <w:rFonts w:ascii="Times New Roman" w:hAnsi="Times New Roman" w:cs="Times New Roman"/>
                <w:sz w:val="24"/>
                <w:szCs w:val="24"/>
              </w:rPr>
            </w:pPr>
            <w:r w:rsidRPr="009E7986">
              <w:rPr>
                <w:rFonts w:ascii="Times New Roman" w:hAnsi="Times New Roman" w:cs="Times New Roman"/>
                <w:sz w:val="24"/>
                <w:szCs w:val="24"/>
              </w:rPr>
              <w:t>Al-</w:t>
            </w:r>
            <w:proofErr w:type="spellStart"/>
            <w:r w:rsidRPr="009E7986">
              <w:rPr>
                <w:rFonts w:ascii="Times New Roman" w:hAnsi="Times New Roman" w:cs="Times New Roman"/>
                <w:sz w:val="24"/>
                <w:szCs w:val="24"/>
              </w:rPr>
              <w:t>Fao</w:t>
            </w:r>
            <w:proofErr w:type="spellEnd"/>
            <w:r w:rsidRPr="009E7986">
              <w:rPr>
                <w:rFonts w:ascii="Times New Roman" w:hAnsi="Times New Roman" w:cs="Times New Roman"/>
                <w:sz w:val="24"/>
                <w:szCs w:val="24"/>
              </w:rPr>
              <w:t>,</w:t>
            </w:r>
            <w:r w:rsidRPr="009E7986">
              <w:rPr>
                <w:rFonts w:ascii="Times New Roman" w:hAnsi="Times New Roman" w:cs="Times New Roman"/>
                <w:spacing w:val="-10"/>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19,</w:t>
            </w:r>
            <w:r w:rsidRPr="009E7986">
              <w:rPr>
                <w:rFonts w:ascii="Times New Roman" w:hAnsi="Times New Roman" w:cs="Times New Roman"/>
                <w:spacing w:val="-17"/>
                <w:sz w:val="24"/>
                <w:szCs w:val="24"/>
              </w:rPr>
              <w:t xml:space="preserve"> </w:t>
            </w:r>
            <w:r w:rsidRPr="009E7986">
              <w:rPr>
                <w:rFonts w:ascii="Times New Roman" w:hAnsi="Times New Roman" w:cs="Times New Roman"/>
                <w:sz w:val="24"/>
                <w:szCs w:val="24"/>
              </w:rPr>
              <w:t>Al-</w:t>
            </w:r>
            <w:proofErr w:type="spellStart"/>
            <w:r w:rsidRPr="009E7986">
              <w:rPr>
                <w:rFonts w:ascii="Times New Roman" w:hAnsi="Times New Roman" w:cs="Times New Roman"/>
                <w:spacing w:val="-2"/>
                <w:sz w:val="24"/>
                <w:szCs w:val="24"/>
              </w:rPr>
              <w:t>Bawadra</w:t>
            </w:r>
            <w:proofErr w:type="spellEnd"/>
          </w:p>
        </w:tc>
      </w:tr>
      <w:tr w:rsidR="009E7986" w:rsidRPr="009E7986" w14:paraId="33BBDB9B" w14:textId="77777777" w:rsidTr="009E7986">
        <w:trPr>
          <w:trHeight w:val="254"/>
        </w:trPr>
        <w:tc>
          <w:tcPr>
            <w:tcW w:w="937" w:type="dxa"/>
            <w:vAlign w:val="center"/>
          </w:tcPr>
          <w:p w14:paraId="5BF6FF56"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5</w:t>
            </w:r>
          </w:p>
        </w:tc>
        <w:tc>
          <w:tcPr>
            <w:tcW w:w="1339" w:type="dxa"/>
            <w:vAlign w:val="center"/>
          </w:tcPr>
          <w:p w14:paraId="2DAE8074"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Pr="009E7986">
              <w:rPr>
                <w:rFonts w:ascii="Times New Roman" w:hAnsi="Times New Roman" w:cs="Times New Roman"/>
                <w:spacing w:val="-2"/>
                <w:sz w:val="24"/>
                <w:szCs w:val="24"/>
              </w:rPr>
              <w:t>Rahad</w:t>
            </w:r>
            <w:proofErr w:type="spellEnd"/>
          </w:p>
        </w:tc>
        <w:tc>
          <w:tcPr>
            <w:tcW w:w="2040" w:type="dxa"/>
            <w:vAlign w:val="center"/>
          </w:tcPr>
          <w:p w14:paraId="1A829F6F"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202B2F21"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Pr="009E7986">
              <w:rPr>
                <w:rFonts w:ascii="Times New Roman" w:hAnsi="Times New Roman" w:cs="Times New Roman"/>
                <w:spacing w:val="-2"/>
                <w:sz w:val="24"/>
                <w:szCs w:val="24"/>
              </w:rPr>
              <w:t>Hawata</w:t>
            </w:r>
            <w:proofErr w:type="spellEnd"/>
            <w:r w:rsidRPr="009E7986">
              <w:rPr>
                <w:rFonts w:ascii="Times New Roman" w:hAnsi="Times New Roman" w:cs="Times New Roman"/>
                <w:spacing w:val="-2"/>
                <w:sz w:val="24"/>
                <w:szCs w:val="24"/>
              </w:rPr>
              <w:t>,</w:t>
            </w:r>
            <w:r w:rsidRPr="009E7986">
              <w:rPr>
                <w:rFonts w:ascii="Times New Roman" w:hAnsi="Times New Roman" w:cs="Times New Roman"/>
                <w:spacing w:val="-3"/>
                <w:sz w:val="24"/>
                <w:szCs w:val="24"/>
              </w:rPr>
              <w:t xml:space="preserve"> </w:t>
            </w:r>
            <w:r w:rsidRPr="009E7986">
              <w:rPr>
                <w:rFonts w:ascii="Times New Roman" w:hAnsi="Times New Roman" w:cs="Times New Roman"/>
                <w:spacing w:val="-2"/>
                <w:sz w:val="24"/>
                <w:szCs w:val="24"/>
              </w:rPr>
              <w:t>Wad-Al-Shair,</w:t>
            </w:r>
            <w:r w:rsidRPr="009E7986">
              <w:rPr>
                <w:rFonts w:ascii="Times New Roman" w:hAnsi="Times New Roman" w:cs="Times New Roman"/>
                <w:spacing w:val="9"/>
                <w:sz w:val="24"/>
                <w:szCs w:val="24"/>
              </w:rPr>
              <w:t xml:space="preserve"> </w:t>
            </w:r>
            <w:proofErr w:type="spellStart"/>
            <w:r w:rsidRPr="009E7986">
              <w:rPr>
                <w:rFonts w:ascii="Times New Roman" w:hAnsi="Times New Roman" w:cs="Times New Roman"/>
                <w:spacing w:val="-2"/>
                <w:sz w:val="24"/>
                <w:szCs w:val="24"/>
              </w:rPr>
              <w:t>Gragreeb</w:t>
            </w:r>
            <w:proofErr w:type="spellEnd"/>
          </w:p>
        </w:tc>
      </w:tr>
    </w:tbl>
    <w:p w14:paraId="54664A2B" w14:textId="4E324B1A"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Contractors may bid on one or more lots. Each lot will be evaluated separately and awarded as a standalone contract.</w:t>
      </w:r>
    </w:p>
    <w:p w14:paraId="6C5E0326" w14:textId="279CDE6B" w:rsidR="00DC6662" w:rsidRPr="00DC6662" w:rsidRDefault="00DC6662"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DC6662">
        <w:rPr>
          <w:rFonts w:asciiTheme="minorBidi" w:hAnsiTheme="minorBidi" w:cstheme="minorBidi"/>
          <w:b/>
          <w:bCs/>
          <w:color w:val="0070C0"/>
          <w:sz w:val="28"/>
          <w:szCs w:val="36"/>
          <w:bdr w:val="none" w:sz="0" w:space="0" w:color="auto" w:frame="1"/>
        </w:rPr>
        <w:t>Objective:</w:t>
      </w:r>
    </w:p>
    <w:p w14:paraId="448AEA48" w14:textId="77777777" w:rsidR="00307427" w:rsidRDefault="00307427" w:rsidP="00307427">
      <w:pPr>
        <w:pStyle w:val="NormalWeb"/>
        <w:jc w:val="both"/>
        <w:rPr>
          <w:rFonts w:ascii="Times New Roman" w:hAnsi="Times New Roman"/>
          <w:sz w:val="24"/>
        </w:rPr>
      </w:pPr>
      <w:r w:rsidRPr="00307427">
        <w:rPr>
          <w:rFonts w:ascii="Times New Roman" w:hAnsi="Times New Roman"/>
          <w:sz w:val="24"/>
        </w:rPr>
        <w:t>The primary objective of this assignment is to supply and construct CFS structures in accordance with the designated design type (B) and location, using locally sourced materials. The structures shall follow the "</w:t>
      </w:r>
      <w:proofErr w:type="spellStart"/>
      <w:r w:rsidRPr="00307427">
        <w:rPr>
          <w:rFonts w:ascii="Times New Roman" w:hAnsi="Times New Roman"/>
          <w:sz w:val="24"/>
        </w:rPr>
        <w:t>Rakuba</w:t>
      </w:r>
      <w:proofErr w:type="spellEnd"/>
      <w:r w:rsidRPr="00307427">
        <w:rPr>
          <w:rFonts w:ascii="Times New Roman" w:hAnsi="Times New Roman"/>
          <w:sz w:val="24"/>
        </w:rPr>
        <w:t>" typology and include the following elements:</w:t>
      </w:r>
    </w:p>
    <w:p w14:paraId="23DC6EE9" w14:textId="77777777" w:rsidR="00307427" w:rsidRPr="00307427" w:rsidRDefault="00307427" w:rsidP="00307427">
      <w:pPr>
        <w:pStyle w:val="NormalWeb"/>
        <w:jc w:val="both"/>
        <w:rPr>
          <w:rFonts w:ascii="Times New Roman" w:hAnsi="Times New Roman"/>
          <w:b/>
          <w:bCs/>
          <w:sz w:val="24"/>
        </w:rPr>
      </w:pPr>
      <w:r w:rsidRPr="00307427">
        <w:rPr>
          <w:rFonts w:ascii="Times New Roman" w:hAnsi="Times New Roman"/>
          <w:b/>
          <w:bCs/>
          <w:sz w:val="24"/>
        </w:rPr>
        <w:t>CFS Type B</w:t>
      </w:r>
    </w:p>
    <w:p w14:paraId="054DCD19" w14:textId="77777777" w:rsidR="00307427" w:rsidRPr="00307427" w:rsidRDefault="00307427" w:rsidP="00307427">
      <w:pPr>
        <w:pStyle w:val="NormalWeb"/>
        <w:numPr>
          <w:ilvl w:val="0"/>
          <w:numId w:val="243"/>
        </w:numPr>
        <w:jc w:val="both"/>
        <w:rPr>
          <w:rFonts w:ascii="Times New Roman" w:hAnsi="Times New Roman"/>
          <w:sz w:val="24"/>
        </w:rPr>
      </w:pPr>
      <w:r w:rsidRPr="00307427">
        <w:rPr>
          <w:rFonts w:ascii="Times New Roman" w:hAnsi="Times New Roman"/>
          <w:sz w:val="24"/>
        </w:rPr>
        <w:t>Two Activity Room + Office Units (5×12 m each)</w:t>
      </w:r>
    </w:p>
    <w:p w14:paraId="14C1FE85" w14:textId="77777777" w:rsidR="00307427" w:rsidRPr="00307427" w:rsidRDefault="00307427" w:rsidP="00307427">
      <w:pPr>
        <w:pStyle w:val="NormalWeb"/>
        <w:numPr>
          <w:ilvl w:val="0"/>
          <w:numId w:val="243"/>
        </w:numPr>
        <w:jc w:val="both"/>
        <w:rPr>
          <w:rFonts w:ascii="Times New Roman" w:hAnsi="Times New Roman"/>
          <w:sz w:val="24"/>
        </w:rPr>
      </w:pPr>
      <w:r w:rsidRPr="00307427">
        <w:rPr>
          <w:rFonts w:ascii="Times New Roman" w:hAnsi="Times New Roman"/>
          <w:sz w:val="24"/>
        </w:rPr>
        <w:t>Two Latrine Blocks (each with two doors)</w:t>
      </w:r>
    </w:p>
    <w:p w14:paraId="714DDDE6" w14:textId="77777777" w:rsidR="00307427" w:rsidRPr="00307427" w:rsidRDefault="00307427" w:rsidP="00307427">
      <w:pPr>
        <w:pStyle w:val="NormalWeb"/>
        <w:numPr>
          <w:ilvl w:val="0"/>
          <w:numId w:val="243"/>
        </w:numPr>
        <w:jc w:val="both"/>
        <w:rPr>
          <w:rFonts w:ascii="Times New Roman" w:hAnsi="Times New Roman"/>
          <w:sz w:val="24"/>
        </w:rPr>
      </w:pPr>
      <w:r w:rsidRPr="00307427">
        <w:rPr>
          <w:rFonts w:ascii="Times New Roman" w:hAnsi="Times New Roman"/>
          <w:sz w:val="24"/>
        </w:rPr>
        <w:t>Four Handwashing Stations</w:t>
      </w:r>
    </w:p>
    <w:p w14:paraId="5346B97D" w14:textId="77777777" w:rsidR="00307427" w:rsidRPr="00307427" w:rsidRDefault="00307427" w:rsidP="00307427">
      <w:pPr>
        <w:pStyle w:val="NormalWeb"/>
        <w:numPr>
          <w:ilvl w:val="0"/>
          <w:numId w:val="243"/>
        </w:numPr>
        <w:jc w:val="both"/>
        <w:rPr>
          <w:rFonts w:ascii="Times New Roman" w:hAnsi="Times New Roman"/>
          <w:sz w:val="24"/>
        </w:rPr>
      </w:pPr>
      <w:r w:rsidRPr="00307427">
        <w:rPr>
          <w:rFonts w:ascii="Times New Roman" w:hAnsi="Times New Roman"/>
          <w:sz w:val="24"/>
        </w:rPr>
        <w:t>Perimeter Fence (100 m) with Secure Gate</w:t>
      </w:r>
    </w:p>
    <w:p w14:paraId="6BF6922B" w14:textId="55F7D955" w:rsidR="00DC6662" w:rsidRPr="00DC6662" w:rsidRDefault="00307427"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Scope Description</w:t>
      </w:r>
    </w:p>
    <w:p w14:paraId="76EACDD0" w14:textId="77777777" w:rsidR="00307427" w:rsidRPr="00307427" w:rsidRDefault="00307427" w:rsidP="00307427">
      <w:pPr>
        <w:pStyle w:val="NormalWeb"/>
        <w:jc w:val="both"/>
        <w:rPr>
          <w:rFonts w:ascii="Times New Roman" w:hAnsi="Times New Roman"/>
          <w:sz w:val="24"/>
        </w:rPr>
      </w:pPr>
      <w:r w:rsidRPr="00307427">
        <w:rPr>
          <w:rFonts w:ascii="Times New Roman" w:hAnsi="Times New Roman"/>
          <w:sz w:val="24"/>
        </w:rPr>
        <w:lastRenderedPageBreak/>
        <w:t>All components shall be constructed using locally available materials, reinforced with durable fittings and finishes to ensure resilience, environmental sustainability, safety, and ease of maintenance.</w:t>
      </w:r>
    </w:p>
    <w:p w14:paraId="73CFE521" w14:textId="77777777" w:rsidR="00307427" w:rsidRDefault="00307427" w:rsidP="009E7986">
      <w:pPr>
        <w:pStyle w:val="NormalWeb"/>
        <w:jc w:val="both"/>
        <w:rPr>
          <w:rFonts w:ascii="Times New Roman" w:hAnsi="Times New Roman"/>
          <w:sz w:val="24"/>
        </w:rPr>
      </w:pPr>
    </w:p>
    <w:p w14:paraId="60C8156D" w14:textId="77777777" w:rsidR="00307427" w:rsidRDefault="00307427" w:rsidP="009E7986">
      <w:pPr>
        <w:pStyle w:val="NormalWeb"/>
        <w:jc w:val="both"/>
      </w:pPr>
    </w:p>
    <w:p w14:paraId="249CF132" w14:textId="711ADB0B" w:rsidR="009E7986" w:rsidRDefault="00307427" w:rsidP="00A03BCB">
      <w:pPr>
        <w:pStyle w:val="NormalWeb"/>
        <w:numPr>
          <w:ilvl w:val="2"/>
          <w:numId w:val="139"/>
        </w:numPr>
        <w:spacing w:before="240" w:beforeAutospacing="0" w:after="200" w:afterAutospacing="0"/>
        <w:ind w:left="360"/>
        <w:jc w:val="both"/>
      </w:pPr>
      <w:bookmarkStart w:id="770" w:name="A._Preliminaries,_Safety,_and_Site_Manag"/>
      <w:bookmarkStart w:id="771" w:name="_bookmark5"/>
      <w:bookmarkEnd w:id="770"/>
      <w:bookmarkEnd w:id="771"/>
      <w:r>
        <w:rPr>
          <w:rFonts w:asciiTheme="minorBidi" w:hAnsiTheme="minorBidi" w:cstheme="minorBidi"/>
          <w:b/>
          <w:bCs/>
          <w:color w:val="0070C0"/>
          <w:sz w:val="24"/>
          <w:szCs w:val="32"/>
          <w:bdr w:val="none" w:sz="0" w:space="0" w:color="auto" w:frame="1"/>
        </w:rPr>
        <w:t>Activity Room Units (5x8 m)</w:t>
      </w:r>
    </w:p>
    <w:p w14:paraId="1E0A5AC0"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Excavation and installation of vertical steel posts (1.5" Ø, 1.5 mm thick) in concrete bases (30×30×50 cm)</w:t>
      </w:r>
    </w:p>
    <w:p w14:paraId="0E482F46"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Fabrication and installation of arched steel trusses with shoe plates and connectors</w:t>
      </w:r>
    </w:p>
    <w:p w14:paraId="024A5AC3"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Installation of steel purlins (1" Ø, 1 mm thick) longitudinally and transversely</w:t>
      </w:r>
    </w:p>
    <w:p w14:paraId="7988A581"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Roofing with corrugated zinc sheets (8.25×5.25 m) and thermal insulation</w:t>
      </w:r>
    </w:p>
    <w:p w14:paraId="0A424EB0"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Side closures using woven bamboo mats (2.5 m high)</w:t>
      </w:r>
    </w:p>
    <w:p w14:paraId="2CD1740E"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Steel doors and windows with locking mechanisms</w:t>
      </w:r>
    </w:p>
    <w:p w14:paraId="7A5E06D0"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Backfilling with selected soil (</w:t>
      </w:r>
      <w:proofErr w:type="spellStart"/>
      <w:r w:rsidRPr="00307427">
        <w:rPr>
          <w:szCs w:val="28"/>
        </w:rPr>
        <w:t>Rigaita</w:t>
      </w:r>
      <w:proofErr w:type="spellEnd"/>
      <w:r w:rsidRPr="00307427">
        <w:rPr>
          <w:szCs w:val="28"/>
        </w:rPr>
        <w:t>), compacted in 30 cm layers</w:t>
      </w:r>
    </w:p>
    <w:p w14:paraId="04384F94"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Casting of 10 cm thick plain concrete flooring (mix ratio 6:3:1), cured for 5 days</w:t>
      </w:r>
    </w:p>
    <w:p w14:paraId="7F519789"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Electrical installation: ceiling fans, LED lamps, British standard sockets</w:t>
      </w:r>
    </w:p>
    <w:p w14:paraId="782F5A80"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 xml:space="preserve">The present notes shall be interpreted in conjunction with the design drawings and </w:t>
      </w:r>
      <w:proofErr w:type="spellStart"/>
      <w:r w:rsidRPr="00307427">
        <w:rPr>
          <w:szCs w:val="28"/>
        </w:rPr>
        <w:t>BoQ</w:t>
      </w:r>
      <w:proofErr w:type="spellEnd"/>
      <w:r w:rsidRPr="00307427">
        <w:rPr>
          <w:szCs w:val="28"/>
        </w:rPr>
        <w:t xml:space="preserve"> 2 provided in Annex 4 of the tender documentation</w:t>
      </w:r>
    </w:p>
    <w:p w14:paraId="1CB0772D" w14:textId="46ECDC66" w:rsidR="009E7986" w:rsidRPr="009E7986" w:rsidRDefault="00307427"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2" w:name="B._Construction_of_Activity_Room_(BoQ_1)"/>
      <w:bookmarkStart w:id="773" w:name="_bookmark6"/>
      <w:bookmarkEnd w:id="772"/>
      <w:bookmarkEnd w:id="773"/>
      <w:r>
        <w:rPr>
          <w:rFonts w:asciiTheme="minorBidi" w:hAnsiTheme="minorBidi" w:cstheme="minorBidi"/>
          <w:b/>
          <w:bCs/>
          <w:color w:val="0070C0"/>
          <w:sz w:val="24"/>
          <w:szCs w:val="32"/>
          <w:bdr w:val="none" w:sz="0" w:space="0" w:color="auto" w:frame="1"/>
        </w:rPr>
        <w:t>Two-Door Latrine Blocks</w:t>
      </w:r>
    </w:p>
    <w:p w14:paraId="1874CC94"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Excavation of pits (3.25 m deep) and strip foundations</w:t>
      </w:r>
    </w:p>
    <w:p w14:paraId="53D91059"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Reinforced concrete ring beams and tie beams</w:t>
      </w:r>
    </w:p>
    <w:p w14:paraId="49550438"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Brick lining of pits and superstructure walls (red bricks, cement mortar 1:6)</w:t>
      </w:r>
    </w:p>
    <w:p w14:paraId="5D8FA2AC"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RCC cover slab (15 cm thick) with manhole covers</w:t>
      </w:r>
    </w:p>
    <w:p w14:paraId="6A608184"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Internal and external plastering (20 mm thick) and emulsion painting (3 coats)</w:t>
      </w:r>
    </w:p>
    <w:p w14:paraId="13558769"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Zinc roofing with steel purlins</w:t>
      </w:r>
    </w:p>
    <w:p w14:paraId="5338948B"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Steel doors and high-level fanlight windows</w:t>
      </w:r>
    </w:p>
    <w:p w14:paraId="3CA78AB0"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Non-flush toilet seats and PVC ventilation pipes (4" Ø)</w:t>
      </w:r>
    </w:p>
    <w:p w14:paraId="7B28DF8C" w14:textId="77777777" w:rsidR="00307427" w:rsidRPr="00307427" w:rsidRDefault="00307427" w:rsidP="00307427">
      <w:pPr>
        <w:pStyle w:val="ListParagraph"/>
        <w:widowControl w:val="0"/>
        <w:numPr>
          <w:ilvl w:val="0"/>
          <w:numId w:val="220"/>
        </w:numPr>
        <w:tabs>
          <w:tab w:val="left" w:pos="360"/>
        </w:tabs>
        <w:autoSpaceDE w:val="0"/>
        <w:autoSpaceDN w:val="0"/>
        <w:spacing w:before="80"/>
        <w:contextualSpacing w:val="0"/>
        <w:jc w:val="both"/>
        <w:rPr>
          <w:szCs w:val="28"/>
        </w:rPr>
      </w:pPr>
      <w:r w:rsidRPr="00307427">
        <w:rPr>
          <w:szCs w:val="28"/>
        </w:rPr>
        <w:t xml:space="preserve">The present notes shall be interpreted in conjunction with the design drawings and </w:t>
      </w:r>
      <w:proofErr w:type="spellStart"/>
      <w:r w:rsidRPr="00307427">
        <w:rPr>
          <w:szCs w:val="28"/>
        </w:rPr>
        <w:t>BoQ</w:t>
      </w:r>
      <w:proofErr w:type="spellEnd"/>
      <w:r w:rsidRPr="00307427">
        <w:rPr>
          <w:szCs w:val="28"/>
        </w:rPr>
        <w:t xml:space="preserve"> 4 provided in Annex 4 of the tender documentation</w:t>
      </w:r>
    </w:p>
    <w:p w14:paraId="7D3855BA" w14:textId="25751A1D" w:rsidR="009E7986" w:rsidRPr="009E7986" w:rsidRDefault="00307427"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4" w:name="C._Construction_of_Office+_Case_Manageme"/>
      <w:bookmarkStart w:id="775" w:name="_bookmark7"/>
      <w:bookmarkEnd w:id="774"/>
      <w:bookmarkEnd w:id="775"/>
      <w:r>
        <w:rPr>
          <w:rFonts w:asciiTheme="minorBidi" w:hAnsiTheme="minorBidi" w:cstheme="minorBidi"/>
          <w:b/>
          <w:bCs/>
          <w:color w:val="0070C0"/>
          <w:sz w:val="24"/>
          <w:szCs w:val="32"/>
          <w:bdr w:val="none" w:sz="0" w:space="0" w:color="auto" w:frame="1"/>
        </w:rPr>
        <w:t>Handwashing Stations</w:t>
      </w:r>
    </w:p>
    <w:p w14:paraId="717666E6"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Fabrication of units with 80-liter barrels on steel stands</w:t>
      </w:r>
    </w:p>
    <w:p w14:paraId="66566C94"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Installation of taps, drainage basins, and PVC piping</w:t>
      </w:r>
    </w:p>
    <w:p w14:paraId="1C9060AE"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Excavation and backfilling of soak-away pits (80×50×50 cm) with crushed bricks</w:t>
      </w:r>
    </w:p>
    <w:p w14:paraId="69D9B0CD"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lastRenderedPageBreak/>
        <w:t>Lockable steel covers with angle iron frames and handles</w:t>
      </w:r>
    </w:p>
    <w:p w14:paraId="5F608E26"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 xml:space="preserve">The present notes shall be interpreted in conjunction with the design drawings and </w:t>
      </w:r>
      <w:proofErr w:type="spellStart"/>
      <w:r w:rsidRPr="00307427">
        <w:rPr>
          <w:szCs w:val="28"/>
        </w:rPr>
        <w:t>BoQ</w:t>
      </w:r>
      <w:proofErr w:type="spellEnd"/>
      <w:r w:rsidRPr="00307427">
        <w:rPr>
          <w:szCs w:val="28"/>
        </w:rPr>
        <w:t xml:space="preserve"> 3 provided in Annex 4 of the tender documentation</w:t>
      </w:r>
    </w:p>
    <w:p w14:paraId="26AB4A17" w14:textId="07F371F0" w:rsidR="009E7986" w:rsidRPr="009E7986" w:rsidRDefault="00307427"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6" w:name="D._Construction_of_Reception_(BoQ_3)"/>
      <w:bookmarkStart w:id="777" w:name="_bookmark8"/>
      <w:bookmarkEnd w:id="776"/>
      <w:bookmarkEnd w:id="777"/>
      <w:r>
        <w:rPr>
          <w:rFonts w:asciiTheme="minorBidi" w:hAnsiTheme="minorBidi" w:cstheme="minorBidi"/>
          <w:b/>
          <w:bCs/>
          <w:color w:val="0070C0"/>
          <w:sz w:val="24"/>
          <w:szCs w:val="32"/>
          <w:bdr w:val="none" w:sz="0" w:space="0" w:color="auto" w:frame="1"/>
        </w:rPr>
        <w:t>Perimeter Fence &amp; Gates</w:t>
      </w:r>
    </w:p>
    <w:p w14:paraId="733CAB75"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Galvanized steel fencing with 3" × 5 mm angle posts (2 m high)</w:t>
      </w:r>
    </w:p>
    <w:p w14:paraId="798AA442"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Posts embedded in concrete bases (50×50×80 cm), cured for 3 days</w:t>
      </w:r>
    </w:p>
    <w:p w14:paraId="56CC6273"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 xml:space="preserve">2.5mm mesh surrounded by 1-inch steel </w:t>
      </w:r>
      <w:proofErr w:type="spellStart"/>
      <w:r w:rsidRPr="00307427">
        <w:rPr>
          <w:szCs w:val="28"/>
        </w:rPr>
        <w:t>ange</w:t>
      </w:r>
      <w:proofErr w:type="spellEnd"/>
    </w:p>
    <w:p w14:paraId="79E9B3F6"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Horizontal rails fixed and painted with zinc-rich primer and enamel finish</w:t>
      </w:r>
    </w:p>
    <w:p w14:paraId="15A9CA93"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Galvanized steel entrance gate (2×2 m) with hinges, latch, and corrosion-resistant lock</w:t>
      </w:r>
    </w:p>
    <w:p w14:paraId="2DCD1397"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 xml:space="preserve">The present notes shall be interpreted in conjunction with the design drawings and </w:t>
      </w:r>
      <w:proofErr w:type="spellStart"/>
      <w:r w:rsidRPr="00307427">
        <w:rPr>
          <w:szCs w:val="28"/>
        </w:rPr>
        <w:t>BoQ</w:t>
      </w:r>
      <w:proofErr w:type="spellEnd"/>
      <w:r w:rsidRPr="00307427">
        <w:rPr>
          <w:szCs w:val="28"/>
        </w:rPr>
        <w:t xml:space="preserve"> 5 provided in Annex 4 of the tender documentation</w:t>
      </w:r>
    </w:p>
    <w:p w14:paraId="0C75C1FD" w14:textId="1C73B64B" w:rsidR="009E7986" w:rsidRPr="009E7986" w:rsidRDefault="00307427"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8" w:name="E._Construction_of_Hand_Washing_Station_"/>
      <w:bookmarkStart w:id="779" w:name="_bookmark9"/>
      <w:bookmarkEnd w:id="778"/>
      <w:bookmarkEnd w:id="779"/>
      <w:r>
        <w:rPr>
          <w:rFonts w:asciiTheme="minorBidi" w:hAnsiTheme="minorBidi" w:cstheme="minorBidi"/>
          <w:b/>
          <w:bCs/>
          <w:color w:val="0070C0"/>
          <w:sz w:val="24"/>
          <w:szCs w:val="32"/>
          <w:bdr w:val="none" w:sz="0" w:space="0" w:color="auto" w:frame="1"/>
        </w:rPr>
        <w:t>General Requirements</w:t>
      </w:r>
    </w:p>
    <w:p w14:paraId="3242C100"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All materials must be new, approved, and conform to specifications</w:t>
      </w:r>
    </w:p>
    <w:p w14:paraId="45F2E89A"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Proper curing, levelling, alignment, and finishing of all structural elements</w:t>
      </w:r>
    </w:p>
    <w:p w14:paraId="12D2405A"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Steel components to be primed and painted for corrosion protection</w:t>
      </w:r>
    </w:p>
    <w:p w14:paraId="26FB7F75"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Electrical installations to comply with British standards and include conduit protection</w:t>
      </w:r>
    </w:p>
    <w:p w14:paraId="19557F47"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Site safety, cleanliness, and child protection protocols to be maintained throughout execution</w:t>
      </w:r>
    </w:p>
    <w:p w14:paraId="00007D1F"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all work will be subject to inspection and approval by the Supervising Engineer.</w:t>
      </w:r>
    </w:p>
    <w:p w14:paraId="5A21638A" w14:textId="3CDE4F96" w:rsidR="005729BD" w:rsidRPr="005729BD" w:rsidRDefault="00307427" w:rsidP="00D2046B">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bookmarkStart w:id="780" w:name="F._Construction_of_Two_Doors_Latrine+Sho"/>
      <w:bookmarkStart w:id="781" w:name="_bookmark10"/>
      <w:bookmarkEnd w:id="780"/>
      <w:bookmarkEnd w:id="781"/>
      <w:r>
        <w:rPr>
          <w:rFonts w:asciiTheme="minorBidi" w:hAnsiTheme="minorBidi" w:cstheme="minorBidi"/>
          <w:b/>
          <w:bCs/>
          <w:color w:val="0070C0"/>
          <w:sz w:val="28"/>
          <w:szCs w:val="36"/>
          <w:bdr w:val="none" w:sz="0" w:space="0" w:color="auto" w:frame="1"/>
        </w:rPr>
        <w:t>Deliverables</w:t>
      </w:r>
    </w:p>
    <w:p w14:paraId="5ECB5654" w14:textId="77777777" w:rsidR="00307427" w:rsidRPr="00307427" w:rsidRDefault="00307427" w:rsidP="00307427">
      <w:pPr>
        <w:pStyle w:val="NormalWeb"/>
        <w:jc w:val="both"/>
        <w:rPr>
          <w:rFonts w:ascii="Times New Roman" w:hAnsi="Times New Roman"/>
          <w:sz w:val="24"/>
        </w:rPr>
      </w:pPr>
      <w:bookmarkStart w:id="782" w:name="A._Standards,_Supervision,_and_Documenta"/>
      <w:bookmarkStart w:id="783" w:name="_bookmark14"/>
      <w:bookmarkEnd w:id="782"/>
      <w:bookmarkEnd w:id="783"/>
      <w:r w:rsidRPr="00307427">
        <w:rPr>
          <w:rFonts w:ascii="Times New Roman" w:hAnsi="Times New Roman"/>
          <w:sz w:val="24"/>
        </w:rPr>
        <w:t>The contractor shall be responsible for delivering the following:</w:t>
      </w:r>
    </w:p>
    <w:p w14:paraId="7338E6E8"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Fully constructed and operational CFS structures</w:t>
      </w:r>
    </w:p>
    <w:p w14:paraId="68FF3509"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Installation of latrines at each CFS site</w:t>
      </w:r>
    </w:p>
    <w:p w14:paraId="21A283B2"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Secure perimeter fencing around all 30 CFS sites</w:t>
      </w:r>
    </w:p>
    <w:p w14:paraId="72A30CF1"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Functional handwashing facilities</w:t>
      </w:r>
    </w:p>
    <w:p w14:paraId="74346C1D"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Biweekly progress reports with photographic documentation</w:t>
      </w:r>
    </w:p>
    <w:p w14:paraId="1A248A66" w14:textId="77777777" w:rsidR="00307427" w:rsidRPr="00307427" w:rsidRDefault="00307427" w:rsidP="00307427">
      <w:pPr>
        <w:pStyle w:val="NormalWeb"/>
        <w:numPr>
          <w:ilvl w:val="0"/>
          <w:numId w:val="245"/>
        </w:numPr>
        <w:spacing w:after="120" w:afterAutospacing="0"/>
        <w:jc w:val="both"/>
        <w:rPr>
          <w:rFonts w:ascii="Times New Roman" w:hAnsi="Times New Roman"/>
          <w:sz w:val="24"/>
        </w:rPr>
      </w:pPr>
      <w:r w:rsidRPr="00307427">
        <w:rPr>
          <w:rFonts w:ascii="Times New Roman" w:hAnsi="Times New Roman"/>
          <w:sz w:val="24"/>
        </w:rPr>
        <w:t>Final completion report with detailed photographic evidence</w:t>
      </w:r>
    </w:p>
    <w:p w14:paraId="5A91F341" w14:textId="0E901C72" w:rsidR="00307427" w:rsidRPr="005729BD" w:rsidRDefault="00307427" w:rsidP="00307427">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Duration and Timeline</w:t>
      </w:r>
    </w:p>
    <w:p w14:paraId="1EF15B07" w14:textId="77777777"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The construction of each Lot of CFSs must be completed within two (2) months from the contract signing date</w:t>
      </w:r>
    </w:p>
    <w:p w14:paraId="4329EACD" w14:textId="63F658D1" w:rsidR="00307427" w:rsidRPr="00307427" w:rsidRDefault="00307427" w:rsidP="00307427">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307427">
        <w:rPr>
          <w:szCs w:val="28"/>
        </w:rPr>
        <w:t xml:space="preserve">The contractor is expected to strictly adhere to the agreed work schedule to ensure timely </w:t>
      </w:r>
      <w:r w:rsidRPr="00307427">
        <w:rPr>
          <w:szCs w:val="28"/>
        </w:rPr>
        <w:lastRenderedPageBreak/>
        <w:t>delivery</w:t>
      </w:r>
      <w:r>
        <w:rPr>
          <w:szCs w:val="28"/>
        </w:rPr>
        <w:t>.</w:t>
      </w:r>
    </w:p>
    <w:p w14:paraId="48E68608" w14:textId="538183CD" w:rsidR="00307427" w:rsidRDefault="00307427" w:rsidP="00307427">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Essential Equipment and Key Personnel</w:t>
      </w:r>
    </w:p>
    <w:p w14:paraId="5EF0FD5C" w14:textId="5D2DAD29" w:rsidR="00307427" w:rsidRPr="005729BD" w:rsidRDefault="00307427" w:rsidP="00307427">
      <w:pPr>
        <w:pStyle w:val="NormalWeb"/>
        <w:numPr>
          <w:ilvl w:val="1"/>
          <w:numId w:val="202"/>
        </w:numPr>
        <w:spacing w:before="180" w:beforeAutospacing="0" w:after="180" w:afterAutospacing="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Essential Equipment</w:t>
      </w:r>
    </w:p>
    <w:p w14:paraId="0E7B6B7C"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Plate Compactor or Rammer</w:t>
      </w:r>
    </w:p>
    <w:p w14:paraId="2FD732C3"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Concrete Mixer</w:t>
      </w:r>
    </w:p>
    <w:p w14:paraId="6DC33DF3"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Water Tank s Hose System</w:t>
      </w:r>
    </w:p>
    <w:p w14:paraId="762C8EAE"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Wheelbarrows s Shovels</w:t>
      </w:r>
    </w:p>
    <w:p w14:paraId="266AAFB6"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Vibrators (Needle Type) – optional</w:t>
      </w:r>
    </w:p>
    <w:p w14:paraId="65E38E64"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Welding Machine</w:t>
      </w:r>
    </w:p>
    <w:p w14:paraId="65DA71C9"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Cutting Torch or Angle Grinder</w:t>
      </w:r>
    </w:p>
    <w:p w14:paraId="084C1599"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Drilling Machine</w:t>
      </w:r>
    </w:p>
    <w:p w14:paraId="69E53F6F"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Ladders or Scaffolding</w:t>
      </w:r>
    </w:p>
    <w:p w14:paraId="1ABF6FA6"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Measuring Tools</w:t>
      </w:r>
    </w:p>
    <w:p w14:paraId="3D2B037A"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Paint Sprayer or Rollers/Brushes</w:t>
      </w:r>
    </w:p>
    <w:p w14:paraId="363146CC"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Sanding Machine or Blocks</w:t>
      </w:r>
    </w:p>
    <w:p w14:paraId="1B75D408"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Tile Cutter</w:t>
      </w:r>
    </w:p>
    <w:p w14:paraId="1253FB2B"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Grouting Tools</w:t>
      </w:r>
    </w:p>
    <w:p w14:paraId="3AD7664E"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Power Drill s Screwdrivers</w:t>
      </w:r>
    </w:p>
    <w:p w14:paraId="747C9553"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Wire Strippers s Testers</w:t>
      </w:r>
    </w:p>
    <w:p w14:paraId="6A798CEE"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PVC Pipe Cutter s Wrenches</w:t>
      </w:r>
    </w:p>
    <w:p w14:paraId="5420895C"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Sealant Gun</w:t>
      </w:r>
    </w:p>
    <w:p w14:paraId="7F4274C5"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Debris Collection Tools</w:t>
      </w:r>
    </w:p>
    <w:p w14:paraId="3386AE6A"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Personal Protective Equipment (PPE)</w:t>
      </w:r>
    </w:p>
    <w:p w14:paraId="50DDF44B" w14:textId="77777777" w:rsidR="00307427" w:rsidRPr="00307427" w:rsidRDefault="00307427" w:rsidP="00307427">
      <w:pPr>
        <w:pStyle w:val="ListParagraph"/>
        <w:widowControl w:val="0"/>
        <w:numPr>
          <w:ilvl w:val="0"/>
          <w:numId w:val="220"/>
        </w:numPr>
        <w:tabs>
          <w:tab w:val="left" w:pos="720"/>
        </w:tabs>
        <w:autoSpaceDE w:val="0"/>
        <w:autoSpaceDN w:val="0"/>
        <w:spacing w:before="118" w:line="242" w:lineRule="auto"/>
        <w:ind w:left="720"/>
        <w:contextualSpacing w:val="0"/>
        <w:jc w:val="both"/>
        <w:rPr>
          <w:szCs w:val="28"/>
        </w:rPr>
      </w:pPr>
      <w:r w:rsidRPr="00307427">
        <w:rPr>
          <w:szCs w:val="28"/>
        </w:rPr>
        <w:t>Safety Signage s Barriers</w:t>
      </w:r>
    </w:p>
    <w:p w14:paraId="017BFA47" w14:textId="18C0C6D0" w:rsidR="00307427" w:rsidRPr="005729BD" w:rsidRDefault="00307427" w:rsidP="00307427">
      <w:pPr>
        <w:pStyle w:val="NormalWeb"/>
        <w:numPr>
          <w:ilvl w:val="1"/>
          <w:numId w:val="202"/>
        </w:numPr>
        <w:spacing w:before="180" w:beforeAutospacing="0" w:after="180" w:afterAutospacing="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Key Personnel</w:t>
      </w:r>
    </w:p>
    <w:tbl>
      <w:tblPr>
        <w:tblW w:w="874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0"/>
        <w:gridCol w:w="3420"/>
        <w:gridCol w:w="4050"/>
      </w:tblGrid>
      <w:tr w:rsidR="00307427" w:rsidRPr="00307427" w14:paraId="08DACDE4" w14:textId="77777777" w:rsidTr="00307427">
        <w:trPr>
          <w:trHeight w:val="319"/>
          <w:tblHeader/>
        </w:trPr>
        <w:tc>
          <w:tcPr>
            <w:tcW w:w="1270" w:type="dxa"/>
          </w:tcPr>
          <w:p w14:paraId="1A72C77C" w14:textId="77777777" w:rsidR="00307427" w:rsidRPr="00307427" w:rsidRDefault="00307427" w:rsidP="009520BD">
            <w:pPr>
              <w:pStyle w:val="TableParagraph"/>
              <w:spacing w:before="24"/>
              <w:ind w:left="27"/>
              <w:rPr>
                <w:rFonts w:ascii="Times New Roman" w:hAnsi="Times New Roman" w:cs="Times New Roman"/>
                <w:b/>
                <w:bCs/>
                <w:sz w:val="24"/>
                <w:szCs w:val="24"/>
              </w:rPr>
            </w:pPr>
            <w:r w:rsidRPr="00307427">
              <w:rPr>
                <w:rFonts w:ascii="Times New Roman" w:hAnsi="Times New Roman" w:cs="Times New Roman"/>
                <w:b/>
                <w:bCs/>
                <w:spacing w:val="-4"/>
                <w:sz w:val="24"/>
                <w:szCs w:val="24"/>
              </w:rPr>
              <w:t>Role</w:t>
            </w:r>
          </w:p>
        </w:tc>
        <w:tc>
          <w:tcPr>
            <w:tcW w:w="3420" w:type="dxa"/>
          </w:tcPr>
          <w:p w14:paraId="405B9DF0" w14:textId="77777777" w:rsidR="00307427" w:rsidRPr="00307427" w:rsidRDefault="00307427" w:rsidP="00307427">
            <w:pPr>
              <w:pStyle w:val="TableParagraph"/>
              <w:spacing w:before="24"/>
              <w:ind w:left="90"/>
              <w:rPr>
                <w:rFonts w:ascii="Times New Roman" w:hAnsi="Times New Roman" w:cs="Times New Roman"/>
                <w:b/>
                <w:bCs/>
                <w:sz w:val="24"/>
                <w:szCs w:val="24"/>
              </w:rPr>
            </w:pPr>
            <w:r w:rsidRPr="00307427">
              <w:rPr>
                <w:rFonts w:ascii="Times New Roman" w:hAnsi="Times New Roman" w:cs="Times New Roman"/>
                <w:b/>
                <w:bCs/>
                <w:spacing w:val="-2"/>
                <w:sz w:val="24"/>
                <w:szCs w:val="24"/>
              </w:rPr>
              <w:t>Responsibilities</w:t>
            </w:r>
          </w:p>
        </w:tc>
        <w:tc>
          <w:tcPr>
            <w:tcW w:w="4050" w:type="dxa"/>
          </w:tcPr>
          <w:p w14:paraId="15C6DB61" w14:textId="77777777" w:rsidR="00307427" w:rsidRPr="00307427" w:rsidRDefault="00307427" w:rsidP="00307427">
            <w:pPr>
              <w:pStyle w:val="TableParagraph"/>
              <w:spacing w:before="24"/>
              <w:ind w:left="90"/>
              <w:rPr>
                <w:rFonts w:ascii="Times New Roman" w:hAnsi="Times New Roman" w:cs="Times New Roman"/>
                <w:b/>
                <w:bCs/>
                <w:sz w:val="24"/>
                <w:szCs w:val="24"/>
              </w:rPr>
            </w:pPr>
            <w:r w:rsidRPr="00307427">
              <w:rPr>
                <w:rFonts w:ascii="Times New Roman" w:hAnsi="Times New Roman" w:cs="Times New Roman"/>
                <w:b/>
                <w:bCs/>
                <w:w w:val="90"/>
                <w:sz w:val="24"/>
                <w:szCs w:val="24"/>
              </w:rPr>
              <w:t>Minimum</w:t>
            </w:r>
            <w:r w:rsidRPr="00307427">
              <w:rPr>
                <w:rFonts w:ascii="Times New Roman" w:hAnsi="Times New Roman" w:cs="Times New Roman"/>
                <w:b/>
                <w:bCs/>
                <w:spacing w:val="-2"/>
                <w:w w:val="90"/>
                <w:sz w:val="24"/>
                <w:szCs w:val="24"/>
              </w:rPr>
              <w:t xml:space="preserve"> </w:t>
            </w:r>
            <w:r w:rsidRPr="00307427">
              <w:rPr>
                <w:rFonts w:ascii="Times New Roman" w:hAnsi="Times New Roman" w:cs="Times New Roman"/>
                <w:b/>
                <w:bCs/>
                <w:w w:val="90"/>
                <w:sz w:val="24"/>
                <w:szCs w:val="24"/>
              </w:rPr>
              <w:t>Required</w:t>
            </w:r>
            <w:r w:rsidRPr="00307427">
              <w:rPr>
                <w:rFonts w:ascii="Times New Roman" w:hAnsi="Times New Roman" w:cs="Times New Roman"/>
                <w:b/>
                <w:bCs/>
                <w:spacing w:val="-5"/>
                <w:w w:val="90"/>
                <w:sz w:val="24"/>
                <w:szCs w:val="24"/>
              </w:rPr>
              <w:t xml:space="preserve"> </w:t>
            </w:r>
            <w:r w:rsidRPr="00307427">
              <w:rPr>
                <w:rFonts w:ascii="Times New Roman" w:hAnsi="Times New Roman" w:cs="Times New Roman"/>
                <w:b/>
                <w:bCs/>
                <w:spacing w:val="-2"/>
                <w:w w:val="90"/>
                <w:sz w:val="24"/>
                <w:szCs w:val="24"/>
              </w:rPr>
              <w:t>Qualifications</w:t>
            </w:r>
          </w:p>
        </w:tc>
      </w:tr>
      <w:tr w:rsidR="00307427" w:rsidRPr="00307427" w14:paraId="6A226198" w14:textId="77777777" w:rsidTr="00307427">
        <w:trPr>
          <w:trHeight w:val="1124"/>
        </w:trPr>
        <w:tc>
          <w:tcPr>
            <w:tcW w:w="1270" w:type="dxa"/>
          </w:tcPr>
          <w:p w14:paraId="4D195967" w14:textId="77777777" w:rsidR="00307427" w:rsidRPr="00307427" w:rsidRDefault="00307427" w:rsidP="009520BD">
            <w:pPr>
              <w:pStyle w:val="TableParagraph"/>
              <w:spacing w:before="36"/>
              <w:rPr>
                <w:rFonts w:ascii="Times New Roman" w:hAnsi="Times New Roman" w:cs="Times New Roman"/>
                <w:b/>
                <w:sz w:val="24"/>
                <w:szCs w:val="24"/>
              </w:rPr>
            </w:pPr>
          </w:p>
          <w:p w14:paraId="60879963" w14:textId="77777777" w:rsidR="00307427" w:rsidRPr="00307427" w:rsidRDefault="00307427" w:rsidP="009520BD">
            <w:pPr>
              <w:pStyle w:val="TableParagraph"/>
              <w:spacing w:line="252" w:lineRule="auto"/>
              <w:ind w:left="27"/>
              <w:rPr>
                <w:rFonts w:ascii="Times New Roman" w:hAnsi="Times New Roman" w:cs="Times New Roman"/>
                <w:b/>
                <w:sz w:val="24"/>
                <w:szCs w:val="24"/>
              </w:rPr>
            </w:pPr>
            <w:r w:rsidRPr="00307427">
              <w:rPr>
                <w:rFonts w:ascii="Times New Roman" w:hAnsi="Times New Roman" w:cs="Times New Roman"/>
                <w:b/>
                <w:spacing w:val="-2"/>
                <w:sz w:val="24"/>
                <w:szCs w:val="24"/>
              </w:rPr>
              <w:t xml:space="preserve">Project </w:t>
            </w:r>
            <w:r w:rsidRPr="00307427">
              <w:rPr>
                <w:rFonts w:ascii="Times New Roman" w:hAnsi="Times New Roman" w:cs="Times New Roman"/>
                <w:b/>
                <w:spacing w:val="-10"/>
                <w:sz w:val="24"/>
                <w:szCs w:val="24"/>
              </w:rPr>
              <w:t>Manager</w:t>
            </w:r>
          </w:p>
        </w:tc>
        <w:tc>
          <w:tcPr>
            <w:tcW w:w="3420" w:type="dxa"/>
          </w:tcPr>
          <w:p w14:paraId="4D14440E" w14:textId="77777777" w:rsidR="00307427" w:rsidRPr="00307427" w:rsidRDefault="00307427" w:rsidP="00307427">
            <w:pPr>
              <w:pStyle w:val="TableParagraph"/>
              <w:spacing w:before="36"/>
              <w:ind w:left="90"/>
              <w:rPr>
                <w:rFonts w:ascii="Times New Roman" w:hAnsi="Times New Roman" w:cs="Times New Roman"/>
                <w:spacing w:val="-4"/>
                <w:sz w:val="24"/>
                <w:szCs w:val="24"/>
              </w:rPr>
            </w:pPr>
          </w:p>
          <w:p w14:paraId="1D83A5CE" w14:textId="77777777" w:rsidR="00307427" w:rsidRPr="00307427" w:rsidRDefault="00307427" w:rsidP="00307427">
            <w:pPr>
              <w:pStyle w:val="TableParagraph"/>
              <w:spacing w:line="252" w:lineRule="auto"/>
              <w:ind w:left="90" w:right="97"/>
              <w:rPr>
                <w:rFonts w:ascii="Times New Roman" w:hAnsi="Times New Roman" w:cs="Times New Roman"/>
                <w:spacing w:val="-4"/>
                <w:sz w:val="24"/>
                <w:szCs w:val="24"/>
              </w:rPr>
            </w:pPr>
            <w:r w:rsidRPr="00307427">
              <w:rPr>
                <w:rFonts w:ascii="Times New Roman" w:hAnsi="Times New Roman" w:cs="Times New Roman"/>
                <w:spacing w:val="-4"/>
                <w:sz w:val="24"/>
                <w:szCs w:val="24"/>
              </w:rPr>
              <w:t>Provides overall project oversight and acts as the primary liaison with Mercy Corps.</w:t>
            </w:r>
          </w:p>
        </w:tc>
        <w:tc>
          <w:tcPr>
            <w:tcW w:w="4050" w:type="dxa"/>
          </w:tcPr>
          <w:p w14:paraId="5E7C85B5" w14:textId="77777777" w:rsidR="00307427" w:rsidRPr="00307427" w:rsidRDefault="00307427" w:rsidP="00307427">
            <w:pPr>
              <w:pStyle w:val="TableParagraph"/>
              <w:spacing w:before="23" w:line="252" w:lineRule="auto"/>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Proven experience in managing construction projects, excellent communication skills, and a strong understanding of project timelines and budget control.</w:t>
            </w:r>
          </w:p>
        </w:tc>
      </w:tr>
      <w:tr w:rsidR="00307427" w:rsidRPr="00307427" w14:paraId="6BD4E000" w14:textId="77777777" w:rsidTr="00307427">
        <w:trPr>
          <w:trHeight w:val="1124"/>
        </w:trPr>
        <w:tc>
          <w:tcPr>
            <w:tcW w:w="1270" w:type="dxa"/>
          </w:tcPr>
          <w:p w14:paraId="4406F330" w14:textId="77777777" w:rsidR="00307427" w:rsidRPr="00307427" w:rsidRDefault="00307427" w:rsidP="009520BD">
            <w:pPr>
              <w:pStyle w:val="TableParagraph"/>
              <w:spacing w:before="36"/>
              <w:rPr>
                <w:rFonts w:ascii="Times New Roman" w:hAnsi="Times New Roman" w:cs="Times New Roman"/>
                <w:b/>
                <w:sz w:val="24"/>
                <w:szCs w:val="24"/>
              </w:rPr>
            </w:pPr>
          </w:p>
          <w:p w14:paraId="59AC52A6" w14:textId="77777777" w:rsidR="00307427" w:rsidRPr="00307427" w:rsidRDefault="00307427" w:rsidP="009520BD">
            <w:pPr>
              <w:pStyle w:val="TableParagraph"/>
              <w:spacing w:line="252" w:lineRule="auto"/>
              <w:ind w:left="27" w:right="314"/>
              <w:rPr>
                <w:rFonts w:ascii="Times New Roman" w:hAnsi="Times New Roman" w:cs="Times New Roman"/>
                <w:b/>
                <w:sz w:val="24"/>
                <w:szCs w:val="24"/>
              </w:rPr>
            </w:pPr>
            <w:r w:rsidRPr="00307427">
              <w:rPr>
                <w:rFonts w:ascii="Times New Roman" w:hAnsi="Times New Roman" w:cs="Times New Roman"/>
                <w:b/>
                <w:spacing w:val="-4"/>
                <w:sz w:val="24"/>
                <w:szCs w:val="24"/>
              </w:rPr>
              <w:t xml:space="preserve">Site </w:t>
            </w:r>
            <w:r w:rsidRPr="00307427">
              <w:rPr>
                <w:rFonts w:ascii="Times New Roman" w:hAnsi="Times New Roman" w:cs="Times New Roman"/>
                <w:b/>
                <w:spacing w:val="-2"/>
                <w:w w:val="90"/>
                <w:sz w:val="24"/>
                <w:szCs w:val="24"/>
              </w:rPr>
              <w:t>Engineer</w:t>
            </w:r>
          </w:p>
        </w:tc>
        <w:tc>
          <w:tcPr>
            <w:tcW w:w="3420" w:type="dxa"/>
          </w:tcPr>
          <w:p w14:paraId="42EB9ED1"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Supervises daily construction activities and ensures compliance with design drawings, specifications, and quality standards.</w:t>
            </w:r>
          </w:p>
        </w:tc>
        <w:tc>
          <w:tcPr>
            <w:tcW w:w="4050" w:type="dxa"/>
          </w:tcPr>
          <w:p w14:paraId="6438A312"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Degree in Civil Engineering or a related field, with demonstrated experience in on-site construction supervision and quality assurance.</w:t>
            </w:r>
          </w:p>
        </w:tc>
      </w:tr>
      <w:tr w:rsidR="00307427" w:rsidRPr="00307427" w14:paraId="6655E810" w14:textId="77777777" w:rsidTr="00307427">
        <w:trPr>
          <w:trHeight w:val="1125"/>
        </w:trPr>
        <w:tc>
          <w:tcPr>
            <w:tcW w:w="1270" w:type="dxa"/>
          </w:tcPr>
          <w:p w14:paraId="60A24082" w14:textId="77777777" w:rsidR="00307427" w:rsidRPr="00307427" w:rsidRDefault="00307427" w:rsidP="009520BD">
            <w:pPr>
              <w:pStyle w:val="TableParagraph"/>
              <w:spacing w:before="37"/>
              <w:rPr>
                <w:rFonts w:ascii="Times New Roman" w:hAnsi="Times New Roman" w:cs="Times New Roman"/>
                <w:b/>
                <w:sz w:val="24"/>
                <w:szCs w:val="24"/>
              </w:rPr>
            </w:pPr>
          </w:p>
          <w:p w14:paraId="4B919344" w14:textId="77777777" w:rsidR="00307427" w:rsidRPr="00307427" w:rsidRDefault="00307427" w:rsidP="009520BD">
            <w:pPr>
              <w:pStyle w:val="TableParagraph"/>
              <w:spacing w:line="252" w:lineRule="auto"/>
              <w:ind w:left="27"/>
              <w:rPr>
                <w:rFonts w:ascii="Times New Roman" w:hAnsi="Times New Roman" w:cs="Times New Roman"/>
                <w:b/>
                <w:sz w:val="24"/>
                <w:szCs w:val="24"/>
              </w:rPr>
            </w:pPr>
            <w:r w:rsidRPr="00307427">
              <w:rPr>
                <w:rFonts w:ascii="Times New Roman" w:hAnsi="Times New Roman" w:cs="Times New Roman"/>
                <w:b/>
                <w:spacing w:val="-2"/>
                <w:sz w:val="24"/>
                <w:szCs w:val="24"/>
              </w:rPr>
              <w:t xml:space="preserve">Civil </w:t>
            </w:r>
            <w:r w:rsidRPr="00307427">
              <w:rPr>
                <w:rFonts w:ascii="Times New Roman" w:hAnsi="Times New Roman" w:cs="Times New Roman"/>
                <w:b/>
                <w:spacing w:val="-2"/>
                <w:w w:val="90"/>
                <w:sz w:val="24"/>
                <w:szCs w:val="24"/>
              </w:rPr>
              <w:t>Foreman</w:t>
            </w:r>
          </w:p>
        </w:tc>
        <w:tc>
          <w:tcPr>
            <w:tcW w:w="3420" w:type="dxa"/>
          </w:tcPr>
          <w:p w14:paraId="2ACB81F4"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Manages the daily execution of work and oversees the labor team to ensure tasks are completed efficiently and correctly.</w:t>
            </w:r>
          </w:p>
        </w:tc>
        <w:tc>
          <w:tcPr>
            <w:tcW w:w="4050" w:type="dxa"/>
          </w:tcPr>
          <w:p w14:paraId="5C4536D8" w14:textId="77777777" w:rsidR="00307427" w:rsidRPr="00307427" w:rsidRDefault="00307427" w:rsidP="00307427">
            <w:pPr>
              <w:pStyle w:val="TableParagraph"/>
              <w:spacing w:before="36"/>
              <w:ind w:left="90" w:right="93"/>
              <w:rPr>
                <w:rFonts w:ascii="Times New Roman" w:hAnsi="Times New Roman" w:cs="Times New Roman"/>
                <w:spacing w:val="-4"/>
                <w:sz w:val="24"/>
                <w:szCs w:val="24"/>
              </w:rPr>
            </w:pPr>
            <w:r w:rsidRPr="00307427">
              <w:rPr>
                <w:rFonts w:ascii="Times New Roman" w:hAnsi="Times New Roman" w:cs="Times New Roman"/>
                <w:spacing w:val="-4"/>
                <w:sz w:val="24"/>
                <w:szCs w:val="24"/>
              </w:rPr>
              <w:t>Significant hands-on experience in construction, strong leadership skills, and the ability to manage a diverse team of laborers and skilled workers.</w:t>
            </w:r>
          </w:p>
        </w:tc>
      </w:tr>
      <w:tr w:rsidR="00307427" w:rsidRPr="00307427" w14:paraId="639350F7" w14:textId="77777777" w:rsidTr="00307427">
        <w:trPr>
          <w:trHeight w:val="1121"/>
        </w:trPr>
        <w:tc>
          <w:tcPr>
            <w:tcW w:w="1270" w:type="dxa"/>
          </w:tcPr>
          <w:p w14:paraId="08B4A7B9" w14:textId="77777777" w:rsidR="00307427" w:rsidRPr="00307427" w:rsidRDefault="00307427" w:rsidP="009520BD">
            <w:pPr>
              <w:pStyle w:val="TableParagraph"/>
              <w:spacing w:before="170"/>
              <w:rPr>
                <w:rFonts w:ascii="Times New Roman" w:hAnsi="Times New Roman" w:cs="Times New Roman"/>
                <w:b/>
                <w:sz w:val="24"/>
                <w:szCs w:val="24"/>
              </w:rPr>
            </w:pPr>
          </w:p>
          <w:p w14:paraId="15932BFE" w14:textId="77777777" w:rsidR="00307427" w:rsidRPr="00307427" w:rsidRDefault="00307427" w:rsidP="009520BD">
            <w:pPr>
              <w:pStyle w:val="TableParagraph"/>
              <w:spacing w:before="1"/>
              <w:ind w:left="27"/>
              <w:rPr>
                <w:rFonts w:ascii="Times New Roman" w:hAnsi="Times New Roman" w:cs="Times New Roman"/>
                <w:b/>
                <w:sz w:val="24"/>
                <w:szCs w:val="24"/>
              </w:rPr>
            </w:pPr>
            <w:r w:rsidRPr="00307427">
              <w:rPr>
                <w:rFonts w:ascii="Times New Roman" w:hAnsi="Times New Roman" w:cs="Times New Roman"/>
                <w:b/>
                <w:spacing w:val="-2"/>
                <w:sz w:val="24"/>
                <w:szCs w:val="24"/>
              </w:rPr>
              <w:t>Electrician</w:t>
            </w:r>
          </w:p>
        </w:tc>
        <w:tc>
          <w:tcPr>
            <w:tcW w:w="3420" w:type="dxa"/>
          </w:tcPr>
          <w:p w14:paraId="4A0B6333"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Handles all electrical installations, including wiring, lighting, fans, and socket outlets, ensuring compliance with British standards and safety protocols.</w:t>
            </w:r>
          </w:p>
        </w:tc>
        <w:tc>
          <w:tcPr>
            <w:tcW w:w="4050" w:type="dxa"/>
          </w:tcPr>
          <w:p w14:paraId="31E970A6"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Certified electrician with specific experience in building electrical systems and a thorough understanding of electrical safety procedures.</w:t>
            </w:r>
          </w:p>
        </w:tc>
      </w:tr>
      <w:tr w:rsidR="00307427" w:rsidRPr="00307427" w14:paraId="52B694B2" w14:textId="77777777" w:rsidTr="00307427">
        <w:trPr>
          <w:trHeight w:val="855"/>
        </w:trPr>
        <w:tc>
          <w:tcPr>
            <w:tcW w:w="1270" w:type="dxa"/>
          </w:tcPr>
          <w:p w14:paraId="25960A92" w14:textId="77777777" w:rsidR="00307427" w:rsidRPr="00307427" w:rsidRDefault="00307427" w:rsidP="009520BD">
            <w:pPr>
              <w:pStyle w:val="TableParagraph"/>
              <w:spacing w:before="38"/>
              <w:rPr>
                <w:rFonts w:ascii="Times New Roman" w:hAnsi="Times New Roman" w:cs="Times New Roman"/>
                <w:b/>
                <w:sz w:val="24"/>
                <w:szCs w:val="24"/>
              </w:rPr>
            </w:pPr>
          </w:p>
          <w:p w14:paraId="082039AA" w14:textId="77777777" w:rsidR="00307427" w:rsidRPr="00307427" w:rsidRDefault="00307427" w:rsidP="009520BD">
            <w:pPr>
              <w:pStyle w:val="TableParagraph"/>
              <w:spacing w:before="1"/>
              <w:ind w:left="27"/>
              <w:rPr>
                <w:rFonts w:ascii="Times New Roman" w:hAnsi="Times New Roman" w:cs="Times New Roman"/>
                <w:b/>
                <w:sz w:val="24"/>
                <w:szCs w:val="24"/>
              </w:rPr>
            </w:pPr>
            <w:r w:rsidRPr="00307427">
              <w:rPr>
                <w:rFonts w:ascii="Times New Roman" w:hAnsi="Times New Roman" w:cs="Times New Roman"/>
                <w:b/>
                <w:spacing w:val="-2"/>
                <w:sz w:val="24"/>
                <w:szCs w:val="24"/>
              </w:rPr>
              <w:t>Plumber</w:t>
            </w:r>
          </w:p>
        </w:tc>
        <w:tc>
          <w:tcPr>
            <w:tcW w:w="3420" w:type="dxa"/>
          </w:tcPr>
          <w:p w14:paraId="5750F231"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Installs all water and sanitation systems, including handwashing stations, latrine piping, and drainage.</w:t>
            </w:r>
          </w:p>
        </w:tc>
        <w:tc>
          <w:tcPr>
            <w:tcW w:w="4050" w:type="dxa"/>
          </w:tcPr>
          <w:p w14:paraId="57682DEC" w14:textId="77777777" w:rsidR="00307427" w:rsidRPr="00307427" w:rsidRDefault="00307427" w:rsidP="00307427">
            <w:pPr>
              <w:pStyle w:val="TableParagraph"/>
              <w:spacing w:before="36"/>
              <w:ind w:left="90" w:right="93"/>
              <w:rPr>
                <w:rFonts w:ascii="Times New Roman" w:hAnsi="Times New Roman" w:cs="Times New Roman"/>
                <w:spacing w:val="-4"/>
                <w:sz w:val="24"/>
                <w:szCs w:val="24"/>
              </w:rPr>
            </w:pPr>
            <w:r w:rsidRPr="00307427">
              <w:rPr>
                <w:rFonts w:ascii="Times New Roman" w:hAnsi="Times New Roman" w:cs="Times New Roman"/>
                <w:spacing w:val="-4"/>
                <w:sz w:val="24"/>
                <w:szCs w:val="24"/>
              </w:rPr>
              <w:t>Certified plumber with experience in both simple and complex plumbing installations for buildings and water facilities.</w:t>
            </w:r>
          </w:p>
        </w:tc>
      </w:tr>
      <w:tr w:rsidR="00307427" w:rsidRPr="00307427" w14:paraId="277100D2" w14:textId="77777777" w:rsidTr="00307427">
        <w:trPr>
          <w:trHeight w:val="855"/>
        </w:trPr>
        <w:tc>
          <w:tcPr>
            <w:tcW w:w="1270" w:type="dxa"/>
          </w:tcPr>
          <w:p w14:paraId="417341F6" w14:textId="77777777" w:rsidR="00307427" w:rsidRPr="00307427" w:rsidRDefault="00307427" w:rsidP="009520BD">
            <w:pPr>
              <w:pStyle w:val="TableParagraph"/>
              <w:spacing w:before="38"/>
              <w:rPr>
                <w:rFonts w:ascii="Times New Roman" w:hAnsi="Times New Roman" w:cs="Times New Roman"/>
                <w:b/>
                <w:sz w:val="24"/>
                <w:szCs w:val="24"/>
              </w:rPr>
            </w:pPr>
          </w:p>
          <w:p w14:paraId="7DB65746" w14:textId="77777777" w:rsidR="00307427" w:rsidRPr="00307427" w:rsidRDefault="00307427" w:rsidP="009520BD">
            <w:pPr>
              <w:pStyle w:val="TableParagraph"/>
              <w:spacing w:before="1"/>
              <w:ind w:left="27"/>
              <w:rPr>
                <w:rFonts w:ascii="Times New Roman" w:hAnsi="Times New Roman" w:cs="Times New Roman"/>
                <w:b/>
                <w:sz w:val="24"/>
                <w:szCs w:val="24"/>
              </w:rPr>
            </w:pPr>
            <w:r w:rsidRPr="00307427">
              <w:rPr>
                <w:rFonts w:ascii="Times New Roman" w:hAnsi="Times New Roman" w:cs="Times New Roman"/>
                <w:b/>
                <w:spacing w:val="-2"/>
                <w:sz w:val="24"/>
                <w:szCs w:val="24"/>
              </w:rPr>
              <w:t>Welder</w:t>
            </w:r>
          </w:p>
        </w:tc>
        <w:tc>
          <w:tcPr>
            <w:tcW w:w="3420" w:type="dxa"/>
          </w:tcPr>
          <w:p w14:paraId="573F219F"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Fabricates and installs all steel components, such as vertical posts, trusses, purlins, and the perimeter fence.</w:t>
            </w:r>
          </w:p>
        </w:tc>
        <w:tc>
          <w:tcPr>
            <w:tcW w:w="4050" w:type="dxa"/>
          </w:tcPr>
          <w:p w14:paraId="2BF9C115"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Certified welder with extensive experience in steel fabrication and on-site welding for structural and non-structural components.</w:t>
            </w:r>
          </w:p>
        </w:tc>
      </w:tr>
      <w:tr w:rsidR="00307427" w:rsidRPr="00307427" w14:paraId="6827DF7E" w14:textId="77777777" w:rsidTr="00307427">
        <w:trPr>
          <w:trHeight w:val="1124"/>
        </w:trPr>
        <w:tc>
          <w:tcPr>
            <w:tcW w:w="1270" w:type="dxa"/>
          </w:tcPr>
          <w:p w14:paraId="353948FD" w14:textId="77777777" w:rsidR="00307427" w:rsidRPr="00307427" w:rsidRDefault="00307427" w:rsidP="009520BD">
            <w:pPr>
              <w:pStyle w:val="TableParagraph"/>
              <w:spacing w:before="173"/>
              <w:rPr>
                <w:rFonts w:ascii="Times New Roman" w:hAnsi="Times New Roman" w:cs="Times New Roman"/>
                <w:b/>
                <w:sz w:val="24"/>
                <w:szCs w:val="24"/>
              </w:rPr>
            </w:pPr>
          </w:p>
          <w:p w14:paraId="71B1DD6F" w14:textId="77777777" w:rsidR="00307427" w:rsidRPr="00307427" w:rsidRDefault="00307427" w:rsidP="009520BD">
            <w:pPr>
              <w:pStyle w:val="TableParagraph"/>
              <w:ind w:left="27"/>
              <w:rPr>
                <w:rFonts w:ascii="Times New Roman" w:hAnsi="Times New Roman" w:cs="Times New Roman"/>
                <w:b/>
                <w:sz w:val="24"/>
                <w:szCs w:val="24"/>
              </w:rPr>
            </w:pPr>
            <w:r w:rsidRPr="00307427">
              <w:rPr>
                <w:rFonts w:ascii="Times New Roman" w:hAnsi="Times New Roman" w:cs="Times New Roman"/>
                <w:b/>
                <w:spacing w:val="-2"/>
                <w:sz w:val="24"/>
                <w:szCs w:val="24"/>
              </w:rPr>
              <w:t>Painter</w:t>
            </w:r>
          </w:p>
        </w:tc>
        <w:tc>
          <w:tcPr>
            <w:tcW w:w="3420" w:type="dxa"/>
          </w:tcPr>
          <w:p w14:paraId="4F88EF1F"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Prepares and applies protective coatings and finishes to all surfaces, including steel components and walls, ensuring durability and a quality finish.</w:t>
            </w:r>
          </w:p>
        </w:tc>
        <w:tc>
          <w:tcPr>
            <w:tcW w:w="4050" w:type="dxa"/>
          </w:tcPr>
          <w:p w14:paraId="534A6595"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Skilled painter with experience in both metal and wall painting, as well as the application of protective primers and enamel finishes.</w:t>
            </w:r>
          </w:p>
        </w:tc>
      </w:tr>
      <w:tr w:rsidR="00307427" w:rsidRPr="00307427" w14:paraId="115F54F3" w14:textId="77777777" w:rsidTr="00307427">
        <w:trPr>
          <w:trHeight w:val="855"/>
        </w:trPr>
        <w:tc>
          <w:tcPr>
            <w:tcW w:w="1270" w:type="dxa"/>
          </w:tcPr>
          <w:p w14:paraId="5CB5C0DC" w14:textId="77777777" w:rsidR="00307427" w:rsidRPr="00307427" w:rsidRDefault="00307427" w:rsidP="009520BD">
            <w:pPr>
              <w:pStyle w:val="TableParagraph"/>
              <w:spacing w:before="38"/>
              <w:rPr>
                <w:rFonts w:ascii="Times New Roman" w:hAnsi="Times New Roman" w:cs="Times New Roman"/>
                <w:b/>
                <w:sz w:val="24"/>
                <w:szCs w:val="24"/>
              </w:rPr>
            </w:pPr>
          </w:p>
          <w:p w14:paraId="43B49AD4" w14:textId="77777777" w:rsidR="00307427" w:rsidRPr="00307427" w:rsidRDefault="00307427" w:rsidP="009520BD">
            <w:pPr>
              <w:pStyle w:val="TableParagraph"/>
              <w:spacing w:before="1"/>
              <w:ind w:left="27"/>
              <w:rPr>
                <w:rFonts w:ascii="Times New Roman" w:hAnsi="Times New Roman" w:cs="Times New Roman"/>
                <w:b/>
                <w:sz w:val="24"/>
                <w:szCs w:val="24"/>
              </w:rPr>
            </w:pPr>
            <w:r w:rsidRPr="00307427">
              <w:rPr>
                <w:rFonts w:ascii="Times New Roman" w:hAnsi="Times New Roman" w:cs="Times New Roman"/>
                <w:b/>
                <w:sz w:val="24"/>
                <w:szCs w:val="24"/>
              </w:rPr>
              <w:t>Masons</w:t>
            </w:r>
            <w:r w:rsidRPr="00307427">
              <w:rPr>
                <w:rFonts w:ascii="Times New Roman" w:hAnsi="Times New Roman" w:cs="Times New Roman"/>
                <w:b/>
                <w:spacing w:val="-22"/>
                <w:sz w:val="24"/>
                <w:szCs w:val="24"/>
              </w:rPr>
              <w:t xml:space="preserve"> </w:t>
            </w:r>
            <w:r w:rsidRPr="00307427">
              <w:rPr>
                <w:rFonts w:ascii="Times New Roman" w:hAnsi="Times New Roman" w:cs="Times New Roman"/>
                <w:b/>
                <w:spacing w:val="-5"/>
                <w:sz w:val="24"/>
                <w:szCs w:val="24"/>
              </w:rPr>
              <w:t>(2)</w:t>
            </w:r>
          </w:p>
        </w:tc>
        <w:tc>
          <w:tcPr>
            <w:tcW w:w="3420" w:type="dxa"/>
          </w:tcPr>
          <w:p w14:paraId="02A487DE"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Responsible for all concrete and mortar works, including foundations, flooring, and bricklaying for latrine blocks.</w:t>
            </w:r>
          </w:p>
        </w:tc>
        <w:tc>
          <w:tcPr>
            <w:tcW w:w="4050" w:type="dxa"/>
          </w:tcPr>
          <w:p w14:paraId="7CFD02BF" w14:textId="77777777" w:rsidR="00307427" w:rsidRPr="00307427" w:rsidRDefault="00307427" w:rsidP="00307427">
            <w:pPr>
              <w:pStyle w:val="TableParagraph"/>
              <w:spacing w:before="36"/>
              <w:ind w:left="90" w:right="347"/>
              <w:rPr>
                <w:rFonts w:ascii="Times New Roman" w:hAnsi="Times New Roman" w:cs="Times New Roman"/>
                <w:spacing w:val="-4"/>
                <w:sz w:val="24"/>
                <w:szCs w:val="24"/>
              </w:rPr>
            </w:pPr>
            <w:r w:rsidRPr="00307427">
              <w:rPr>
                <w:rFonts w:ascii="Times New Roman" w:hAnsi="Times New Roman" w:cs="Times New Roman"/>
                <w:spacing w:val="-4"/>
                <w:sz w:val="24"/>
                <w:szCs w:val="24"/>
              </w:rPr>
              <w:t>Experienced masons with proven skills in concrete mixing, pouring, and finishing, as well as laying bricks with precision.</w:t>
            </w:r>
          </w:p>
        </w:tc>
      </w:tr>
      <w:tr w:rsidR="00307427" w:rsidRPr="00307427" w14:paraId="1E2FBBC1" w14:textId="77777777" w:rsidTr="00307427">
        <w:trPr>
          <w:trHeight w:val="1126"/>
        </w:trPr>
        <w:tc>
          <w:tcPr>
            <w:tcW w:w="1270" w:type="dxa"/>
          </w:tcPr>
          <w:p w14:paraId="114AA68D" w14:textId="77777777" w:rsidR="00307427" w:rsidRPr="00307427" w:rsidRDefault="00307427" w:rsidP="009520BD">
            <w:pPr>
              <w:pStyle w:val="TableParagraph"/>
              <w:spacing w:before="38"/>
              <w:rPr>
                <w:rFonts w:ascii="Times New Roman" w:hAnsi="Times New Roman" w:cs="Times New Roman"/>
                <w:b/>
                <w:sz w:val="24"/>
                <w:szCs w:val="24"/>
              </w:rPr>
            </w:pPr>
          </w:p>
          <w:p w14:paraId="77E43281" w14:textId="77777777" w:rsidR="00307427" w:rsidRPr="00307427" w:rsidRDefault="00307427" w:rsidP="009520BD">
            <w:pPr>
              <w:pStyle w:val="TableParagraph"/>
              <w:spacing w:before="1" w:line="252" w:lineRule="auto"/>
              <w:ind w:left="27"/>
              <w:rPr>
                <w:rFonts w:ascii="Times New Roman" w:hAnsi="Times New Roman" w:cs="Times New Roman"/>
                <w:b/>
                <w:sz w:val="24"/>
                <w:szCs w:val="24"/>
              </w:rPr>
            </w:pPr>
            <w:r w:rsidRPr="00307427">
              <w:rPr>
                <w:rFonts w:ascii="Times New Roman" w:hAnsi="Times New Roman" w:cs="Times New Roman"/>
                <w:b/>
                <w:spacing w:val="-2"/>
                <w:w w:val="90"/>
                <w:sz w:val="24"/>
                <w:szCs w:val="24"/>
              </w:rPr>
              <w:t xml:space="preserve">Laborers </w:t>
            </w:r>
            <w:r w:rsidRPr="00307427">
              <w:rPr>
                <w:rFonts w:ascii="Times New Roman" w:hAnsi="Times New Roman" w:cs="Times New Roman"/>
                <w:b/>
                <w:spacing w:val="-2"/>
                <w:sz w:val="24"/>
                <w:szCs w:val="24"/>
              </w:rPr>
              <w:t>(4–6)</w:t>
            </w:r>
          </w:p>
        </w:tc>
        <w:tc>
          <w:tcPr>
            <w:tcW w:w="3420" w:type="dxa"/>
          </w:tcPr>
          <w:p w14:paraId="0872836A" w14:textId="77777777" w:rsidR="00307427" w:rsidRPr="00307427" w:rsidRDefault="00307427" w:rsidP="00307427">
            <w:pPr>
              <w:pStyle w:val="TableParagraph"/>
              <w:spacing w:before="36"/>
              <w:ind w:left="90"/>
              <w:rPr>
                <w:rFonts w:ascii="Times New Roman" w:hAnsi="Times New Roman" w:cs="Times New Roman"/>
                <w:spacing w:val="-4"/>
                <w:sz w:val="24"/>
                <w:szCs w:val="24"/>
              </w:rPr>
            </w:pPr>
            <w:r w:rsidRPr="00307427">
              <w:rPr>
                <w:rFonts w:ascii="Times New Roman" w:hAnsi="Times New Roman" w:cs="Times New Roman"/>
                <w:spacing w:val="-4"/>
                <w:sz w:val="24"/>
                <w:szCs w:val="24"/>
              </w:rPr>
              <w:t>Provides general site support, assists skilled workers, and handles material handling, backfilling, and site clean-up.</w:t>
            </w:r>
          </w:p>
        </w:tc>
        <w:tc>
          <w:tcPr>
            <w:tcW w:w="4050" w:type="dxa"/>
          </w:tcPr>
          <w:p w14:paraId="2C28396C" w14:textId="77777777" w:rsidR="00307427" w:rsidRPr="00307427" w:rsidRDefault="00307427" w:rsidP="00307427">
            <w:pPr>
              <w:pStyle w:val="TableParagraph"/>
              <w:spacing w:before="36"/>
              <w:ind w:left="90" w:right="48"/>
              <w:rPr>
                <w:rFonts w:ascii="Times New Roman" w:hAnsi="Times New Roman" w:cs="Times New Roman"/>
                <w:spacing w:val="-4"/>
                <w:sz w:val="24"/>
                <w:szCs w:val="24"/>
              </w:rPr>
            </w:pPr>
            <w:r w:rsidRPr="00307427">
              <w:rPr>
                <w:rFonts w:ascii="Times New Roman" w:hAnsi="Times New Roman" w:cs="Times New Roman"/>
                <w:spacing w:val="-4"/>
                <w:sz w:val="24"/>
                <w:szCs w:val="24"/>
              </w:rPr>
              <w:t>No formal qualifications are required, but they must be physically capable and able to follow instructions from the site foreman and other key personnel.</w:t>
            </w:r>
          </w:p>
        </w:tc>
      </w:tr>
    </w:tbl>
    <w:p w14:paraId="0143BC16" w14:textId="77777777" w:rsidR="00307427" w:rsidRDefault="00307427"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3C5EC24" w14:textId="77777777" w:rsidR="00307427" w:rsidRDefault="00307427"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0DABD5D" w14:textId="77777777" w:rsidR="00307427" w:rsidRDefault="00307427" w:rsidP="00307427">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Environmental, Social Safeguards (ESS) &amp; Safety Considerations</w:t>
      </w:r>
    </w:p>
    <w:p w14:paraId="029F4A18" w14:textId="77777777" w:rsidR="00307427" w:rsidRPr="002C4661" w:rsidRDefault="00307427" w:rsidP="00307427">
      <w:pPr>
        <w:pStyle w:val="NormalWeb"/>
        <w:jc w:val="both"/>
        <w:rPr>
          <w:rFonts w:ascii="Times New Roman" w:hAnsi="Times New Roman"/>
          <w:sz w:val="24"/>
        </w:rPr>
      </w:pPr>
      <w:r w:rsidRPr="002C4661">
        <w:rPr>
          <w:rFonts w:ascii="Times New Roman" w:hAnsi="Times New Roman"/>
          <w:sz w:val="24"/>
        </w:rPr>
        <w:t>The Contractor must strictly adhere to all ESS and safety requirements. Non-compliance may result in contract termination.</w:t>
      </w:r>
    </w:p>
    <w:p w14:paraId="33EA1BC3" w14:textId="02070C41" w:rsidR="00307427" w:rsidRDefault="00307427" w:rsidP="00307427">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lastRenderedPageBreak/>
        <w:t>The contractor and all employees must sign Mercy Corps' Do No Harm policy.</w:t>
      </w:r>
    </w:p>
    <w:p w14:paraId="47AF1E78"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Adhere to Mercy Corps' Environmental and Social safeguarding policies, ensuring no harm to participants and the community.</w:t>
      </w:r>
    </w:p>
    <w:p w14:paraId="2430AE53"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 xml:space="preserve">Attend ESS induction training facilitated by Mercy Corps which includes PSEA (Protection from Sexual Exploitation and Abuse), Sexual Exploitation s Abuse, Sexual Harassment, child protection and child </w:t>
      </w:r>
      <w:proofErr w:type="spellStart"/>
      <w:r w:rsidRPr="00B660A2">
        <w:rPr>
          <w:szCs w:val="28"/>
        </w:rPr>
        <w:t>labour</w:t>
      </w:r>
      <w:proofErr w:type="spellEnd"/>
      <w:r w:rsidRPr="00B660A2">
        <w:rPr>
          <w:szCs w:val="28"/>
        </w:rPr>
        <w:t>.</w:t>
      </w:r>
    </w:p>
    <w:p w14:paraId="7A9C59A0"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The contractors must ensure efficient resources utilization, prevent any form of pollution and sustainably manage any waste generated during the period of the contract with Mercy Corps.</w:t>
      </w:r>
    </w:p>
    <w:p w14:paraId="5B274729"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Avoid cutting of trees without prior approval from the relevant government authorities in the operational area(s).</w:t>
      </w:r>
    </w:p>
    <w:p w14:paraId="0CE1C970"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Contractors must establish a functional Grievance Redress Mechanism for their workers to report workplace complaints/ concerns.</w:t>
      </w:r>
    </w:p>
    <w:p w14:paraId="4CF9837C"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Ensure provision of Personnel Protective Equipment (PPE) and enforce mandatory s appropriate use of PPE.</w:t>
      </w:r>
    </w:p>
    <w:p w14:paraId="1B3615EC" w14:textId="77777777" w:rsidR="00B660A2" w:rsidRPr="00B660A2" w:rsidRDefault="00B660A2" w:rsidP="00B660A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660A2">
        <w:rPr>
          <w:szCs w:val="28"/>
        </w:rPr>
        <w:t>Report any incident/ accidents or near miss to Mercy Corps within 24 hours.</w:t>
      </w:r>
    </w:p>
    <w:p w14:paraId="56982736" w14:textId="49F948B6" w:rsidR="00B660A2" w:rsidRPr="00A03BCB" w:rsidRDefault="00B660A2" w:rsidP="00B660A2">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A03BCB">
        <w:rPr>
          <w:rFonts w:asciiTheme="minorBidi" w:hAnsiTheme="minorBidi" w:cstheme="minorBidi"/>
          <w:b/>
          <w:bCs/>
          <w:color w:val="0070C0"/>
          <w:sz w:val="28"/>
          <w:szCs w:val="36"/>
          <w:bdr w:val="none" w:sz="0" w:space="0" w:color="auto" w:frame="1"/>
        </w:rPr>
        <w:t>PAYMENT MILESTONES</w:t>
      </w:r>
    </w:p>
    <w:p w14:paraId="214FF369" w14:textId="77777777" w:rsidR="00B660A2" w:rsidRPr="00B660A2" w:rsidRDefault="00B660A2" w:rsidP="00B660A2">
      <w:pPr>
        <w:pStyle w:val="NormalWeb"/>
        <w:jc w:val="both"/>
        <w:rPr>
          <w:rFonts w:ascii="Times New Roman" w:hAnsi="Times New Roman"/>
          <w:sz w:val="24"/>
        </w:rPr>
      </w:pPr>
      <w:r w:rsidRPr="00B660A2">
        <w:rPr>
          <w:rFonts w:ascii="Times New Roman" w:hAnsi="Times New Roman"/>
          <w:sz w:val="24"/>
        </w:rPr>
        <w:t>The following schedule outlines the milestones for payment based on the project’s progress. Payments will be made in installments, contingent upon the successful completion and approval of each defined milestone by the Supervising Engineer. A final retention amount will be held for a period of one month following substantial completion to ensure all works meet the required standards.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4860"/>
        <w:gridCol w:w="2070"/>
      </w:tblGrid>
      <w:tr w:rsidR="00B660A2" w:rsidRPr="001604E1" w14:paraId="74BAEB87" w14:textId="77777777" w:rsidTr="00B660A2">
        <w:trPr>
          <w:trHeight w:val="757"/>
          <w:tblHeader/>
        </w:trPr>
        <w:tc>
          <w:tcPr>
            <w:tcW w:w="2070" w:type="dxa"/>
          </w:tcPr>
          <w:p w14:paraId="7A31759E" w14:textId="77777777" w:rsidR="00B660A2" w:rsidRPr="001604E1" w:rsidRDefault="00B660A2" w:rsidP="009520BD">
            <w:pPr>
              <w:pStyle w:val="TableParagraph"/>
              <w:spacing w:line="243" w:lineRule="exact"/>
              <w:ind w:left="110"/>
              <w:rPr>
                <w:rFonts w:ascii="Times New Roman" w:hAnsi="Times New Roman" w:cs="Times New Roman"/>
                <w:b/>
                <w:sz w:val="24"/>
                <w:szCs w:val="24"/>
              </w:rPr>
            </w:pPr>
            <w:r w:rsidRPr="001604E1">
              <w:rPr>
                <w:rFonts w:ascii="Times New Roman" w:hAnsi="Times New Roman" w:cs="Times New Roman"/>
                <w:b/>
                <w:sz w:val="24"/>
                <w:szCs w:val="24"/>
              </w:rPr>
              <w:t>Payment</w:t>
            </w:r>
            <w:r w:rsidRPr="001604E1">
              <w:rPr>
                <w:rFonts w:ascii="Times New Roman" w:hAnsi="Times New Roman" w:cs="Times New Roman"/>
                <w:b/>
                <w:spacing w:val="-6"/>
                <w:sz w:val="24"/>
                <w:szCs w:val="24"/>
              </w:rPr>
              <w:t xml:space="preserve"> </w:t>
            </w:r>
            <w:r w:rsidRPr="001604E1">
              <w:rPr>
                <w:rFonts w:ascii="Times New Roman" w:hAnsi="Times New Roman" w:cs="Times New Roman"/>
                <w:b/>
                <w:spacing w:val="-2"/>
                <w:sz w:val="24"/>
                <w:szCs w:val="24"/>
              </w:rPr>
              <w:t>Event</w:t>
            </w:r>
          </w:p>
        </w:tc>
        <w:tc>
          <w:tcPr>
            <w:tcW w:w="4860" w:type="dxa"/>
          </w:tcPr>
          <w:p w14:paraId="567A37BE" w14:textId="77777777" w:rsidR="00B660A2" w:rsidRPr="001604E1" w:rsidRDefault="00B660A2" w:rsidP="009520BD">
            <w:pPr>
              <w:pStyle w:val="TableParagraph"/>
              <w:spacing w:line="243" w:lineRule="exact"/>
              <w:ind w:left="104"/>
              <w:rPr>
                <w:rFonts w:ascii="Times New Roman" w:hAnsi="Times New Roman" w:cs="Times New Roman"/>
                <w:b/>
                <w:sz w:val="24"/>
                <w:szCs w:val="24"/>
              </w:rPr>
            </w:pPr>
            <w:r w:rsidRPr="001604E1">
              <w:rPr>
                <w:rFonts w:ascii="Times New Roman" w:hAnsi="Times New Roman" w:cs="Times New Roman"/>
                <w:b/>
                <w:spacing w:val="-2"/>
                <w:sz w:val="24"/>
                <w:szCs w:val="24"/>
              </w:rPr>
              <w:t>Description</w:t>
            </w:r>
          </w:p>
        </w:tc>
        <w:tc>
          <w:tcPr>
            <w:tcW w:w="2070" w:type="dxa"/>
          </w:tcPr>
          <w:p w14:paraId="44A22C52" w14:textId="3075A39B" w:rsidR="00B660A2" w:rsidRPr="00B660A2" w:rsidRDefault="00B660A2" w:rsidP="00B660A2">
            <w:pPr>
              <w:pStyle w:val="TableParagraph"/>
              <w:spacing w:line="242" w:lineRule="auto"/>
              <w:ind w:left="104"/>
              <w:jc w:val="center"/>
              <w:rPr>
                <w:rFonts w:ascii="Times New Roman" w:hAnsi="Times New Roman" w:cs="Times New Roman"/>
                <w:b/>
                <w:spacing w:val="-2"/>
                <w:sz w:val="24"/>
                <w:szCs w:val="24"/>
              </w:rPr>
            </w:pPr>
            <w:r w:rsidRPr="00B660A2">
              <w:rPr>
                <w:rFonts w:ascii="Times New Roman" w:hAnsi="Times New Roman" w:cs="Times New Roman"/>
                <w:b/>
                <w:spacing w:val="-2"/>
                <w:sz w:val="24"/>
                <w:szCs w:val="24"/>
              </w:rPr>
              <w:t>Percentage of Total Contract Value</w:t>
            </w:r>
          </w:p>
        </w:tc>
      </w:tr>
      <w:tr w:rsidR="00B660A2" w:rsidRPr="001604E1" w14:paraId="7655E90A" w14:textId="77777777" w:rsidTr="00B660A2">
        <w:trPr>
          <w:trHeight w:val="1011"/>
        </w:trPr>
        <w:tc>
          <w:tcPr>
            <w:tcW w:w="2070" w:type="dxa"/>
          </w:tcPr>
          <w:p w14:paraId="41EA8B09" w14:textId="77777777" w:rsidR="00B660A2" w:rsidRPr="001604E1" w:rsidRDefault="00B660A2"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 xml:space="preserve">1: </w:t>
            </w:r>
            <w:r w:rsidRPr="001604E1">
              <w:rPr>
                <w:rFonts w:ascii="Times New Roman" w:hAnsi="Times New Roman" w:cs="Times New Roman"/>
                <w:spacing w:val="-2"/>
                <w:sz w:val="24"/>
                <w:szCs w:val="24"/>
              </w:rPr>
              <w:t>Mobilization</w:t>
            </w:r>
            <w:r w:rsidRPr="001604E1">
              <w:rPr>
                <w:rFonts w:ascii="Times New Roman" w:hAnsi="Times New Roman" w:cs="Times New Roman"/>
                <w:sz w:val="24"/>
                <w:szCs w:val="24"/>
              </w:rPr>
              <w:t xml:space="preserve"> </w:t>
            </w:r>
            <w:r w:rsidRPr="001604E1">
              <w:rPr>
                <w:rFonts w:ascii="Times New Roman" w:hAnsi="Times New Roman" w:cs="Times New Roman"/>
                <w:spacing w:val="-10"/>
                <w:sz w:val="24"/>
                <w:szCs w:val="24"/>
              </w:rPr>
              <w:t xml:space="preserve">&amp; </w:t>
            </w:r>
            <w:r w:rsidRPr="001604E1">
              <w:rPr>
                <w:rFonts w:ascii="Times New Roman" w:hAnsi="Times New Roman" w:cs="Times New Roman"/>
                <w:sz w:val="24"/>
                <w:szCs w:val="24"/>
              </w:rPr>
              <w:t>Site Preparation</w:t>
            </w:r>
          </w:p>
        </w:tc>
        <w:tc>
          <w:tcPr>
            <w:tcW w:w="4860" w:type="dxa"/>
          </w:tcPr>
          <w:p w14:paraId="29133389" w14:textId="6F71E401" w:rsidR="00B660A2" w:rsidRPr="001604E1" w:rsidRDefault="00B660A2" w:rsidP="00B660A2">
            <w:pPr>
              <w:pStyle w:val="TableParagraph"/>
              <w:spacing w:after="120"/>
              <w:ind w:left="101" w:right="101"/>
              <w:rPr>
                <w:rFonts w:ascii="Times New Roman" w:hAnsi="Times New Roman" w:cs="Times New Roman"/>
                <w:sz w:val="24"/>
                <w:szCs w:val="24"/>
              </w:rPr>
            </w:pPr>
            <w:r w:rsidRPr="00B660A2">
              <w:rPr>
                <w:rFonts w:ascii="Times New Roman" w:hAnsi="Times New Roman" w:cs="Times New Roman"/>
                <w:sz w:val="24"/>
                <w:szCs w:val="24"/>
              </w:rPr>
              <w:t>Mobilization of all personnel, equipment, and temporary facilities and Completion of site clearing and foundation excavations and Initial concrete pours for all foundations.</w:t>
            </w:r>
          </w:p>
        </w:tc>
        <w:tc>
          <w:tcPr>
            <w:tcW w:w="2070" w:type="dxa"/>
            <w:vAlign w:val="center"/>
          </w:tcPr>
          <w:p w14:paraId="62C0CD39" w14:textId="6E55693C" w:rsidR="00B660A2" w:rsidRPr="001604E1" w:rsidRDefault="00B660A2" w:rsidP="00B660A2">
            <w:pPr>
              <w:pStyle w:val="TableParagraph"/>
              <w:spacing w:line="252" w:lineRule="exact"/>
              <w:ind w:left="104"/>
              <w:jc w:val="center"/>
              <w:rPr>
                <w:rFonts w:ascii="Times New Roman" w:hAnsi="Times New Roman" w:cs="Times New Roman"/>
                <w:sz w:val="24"/>
                <w:szCs w:val="24"/>
              </w:rPr>
            </w:pPr>
            <w:r w:rsidRPr="001604E1">
              <w:rPr>
                <w:rFonts w:ascii="Times New Roman" w:hAnsi="Times New Roman" w:cs="Times New Roman"/>
                <w:spacing w:val="-5"/>
                <w:sz w:val="24"/>
                <w:szCs w:val="24"/>
              </w:rPr>
              <w:t>20%</w:t>
            </w:r>
          </w:p>
        </w:tc>
      </w:tr>
      <w:tr w:rsidR="00B660A2" w:rsidRPr="001604E1" w14:paraId="321846E8" w14:textId="77777777" w:rsidTr="00B660A2">
        <w:trPr>
          <w:trHeight w:val="1262"/>
        </w:trPr>
        <w:tc>
          <w:tcPr>
            <w:tcW w:w="2070" w:type="dxa"/>
          </w:tcPr>
          <w:p w14:paraId="58DA262F" w14:textId="17680E24" w:rsidR="00B660A2" w:rsidRPr="001604E1" w:rsidRDefault="00B660A2"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 xml:space="preserve">2: </w:t>
            </w:r>
            <w:r>
              <w:rPr>
                <w:rFonts w:ascii="Times New Roman" w:hAnsi="Times New Roman" w:cs="Times New Roman"/>
                <w:spacing w:val="-2"/>
                <w:sz w:val="24"/>
                <w:szCs w:val="24"/>
              </w:rPr>
              <w:t>Steel &amp; Civil Works</w:t>
            </w:r>
          </w:p>
        </w:tc>
        <w:tc>
          <w:tcPr>
            <w:tcW w:w="4860" w:type="dxa"/>
          </w:tcPr>
          <w:p w14:paraId="10EDC8CE" w14:textId="6B68A743" w:rsidR="00B660A2" w:rsidRPr="001604E1" w:rsidRDefault="00B660A2" w:rsidP="00B660A2">
            <w:pPr>
              <w:pStyle w:val="TableParagraph"/>
              <w:spacing w:after="120"/>
              <w:ind w:left="101" w:right="101"/>
              <w:rPr>
                <w:rFonts w:ascii="Times New Roman" w:hAnsi="Times New Roman" w:cs="Times New Roman"/>
                <w:sz w:val="24"/>
                <w:szCs w:val="24"/>
              </w:rPr>
            </w:pPr>
            <w:r w:rsidRPr="00B660A2">
              <w:rPr>
                <w:rFonts w:ascii="Times New Roman" w:hAnsi="Times New Roman" w:cs="Times New Roman"/>
                <w:sz w:val="24"/>
                <w:szCs w:val="24"/>
              </w:rPr>
              <w:t>Full erection of all steel structures for activity rooms and latrines, Installation of roofing and side cladding on all structures and Full erection and painting of the perimeter fence and main gate.</w:t>
            </w:r>
          </w:p>
        </w:tc>
        <w:tc>
          <w:tcPr>
            <w:tcW w:w="2070" w:type="dxa"/>
            <w:vAlign w:val="center"/>
          </w:tcPr>
          <w:p w14:paraId="7F99F040" w14:textId="37AC7E4A" w:rsidR="00B660A2" w:rsidRPr="001604E1" w:rsidRDefault="00B660A2" w:rsidP="00B660A2">
            <w:pPr>
              <w:pStyle w:val="TableParagraph"/>
              <w:ind w:left="104"/>
              <w:jc w:val="center"/>
              <w:rPr>
                <w:rFonts w:ascii="Times New Roman" w:hAnsi="Times New Roman" w:cs="Times New Roman"/>
                <w:sz w:val="24"/>
                <w:szCs w:val="24"/>
              </w:rPr>
            </w:pPr>
            <w:r>
              <w:rPr>
                <w:rFonts w:ascii="Times New Roman" w:hAnsi="Times New Roman" w:cs="Times New Roman"/>
                <w:spacing w:val="-5"/>
                <w:sz w:val="24"/>
                <w:szCs w:val="24"/>
              </w:rPr>
              <w:t>50</w:t>
            </w:r>
            <w:r w:rsidRPr="001604E1">
              <w:rPr>
                <w:rFonts w:ascii="Times New Roman" w:hAnsi="Times New Roman" w:cs="Times New Roman"/>
                <w:spacing w:val="-5"/>
                <w:sz w:val="24"/>
                <w:szCs w:val="24"/>
              </w:rPr>
              <w:t>%</w:t>
            </w:r>
          </w:p>
        </w:tc>
      </w:tr>
      <w:tr w:rsidR="00B660A2" w:rsidRPr="001604E1" w14:paraId="0811F69C" w14:textId="77777777" w:rsidTr="00B660A2">
        <w:trPr>
          <w:trHeight w:val="109"/>
        </w:trPr>
        <w:tc>
          <w:tcPr>
            <w:tcW w:w="2070" w:type="dxa"/>
          </w:tcPr>
          <w:p w14:paraId="1D23F8A4" w14:textId="2C0CE279" w:rsidR="00B660A2" w:rsidRPr="001604E1" w:rsidRDefault="00B660A2"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 xml:space="preserve">Milestone </w:t>
            </w:r>
            <w:r>
              <w:rPr>
                <w:rFonts w:ascii="Times New Roman" w:hAnsi="Times New Roman" w:cs="Times New Roman"/>
                <w:spacing w:val="-5"/>
                <w:sz w:val="24"/>
                <w:szCs w:val="24"/>
              </w:rPr>
              <w:t>3</w:t>
            </w:r>
            <w:r w:rsidRPr="001604E1">
              <w:rPr>
                <w:rFonts w:ascii="Times New Roman" w:hAnsi="Times New Roman" w:cs="Times New Roman"/>
                <w:spacing w:val="-5"/>
                <w:sz w:val="24"/>
                <w:szCs w:val="24"/>
              </w:rPr>
              <w:t xml:space="preserve">: </w:t>
            </w:r>
            <w:r>
              <w:rPr>
                <w:rFonts w:ascii="Times New Roman" w:hAnsi="Times New Roman" w:cs="Times New Roman"/>
                <w:sz w:val="24"/>
                <w:szCs w:val="24"/>
              </w:rPr>
              <w:t>Substantial</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Completion</w:t>
            </w:r>
          </w:p>
        </w:tc>
        <w:tc>
          <w:tcPr>
            <w:tcW w:w="4860" w:type="dxa"/>
          </w:tcPr>
          <w:p w14:paraId="08067383" w14:textId="2CAEC292" w:rsidR="00B660A2" w:rsidRPr="001604E1" w:rsidRDefault="00B660A2" w:rsidP="00B660A2">
            <w:pPr>
              <w:pStyle w:val="TableParagraph"/>
              <w:spacing w:after="120"/>
              <w:ind w:left="101" w:right="101"/>
              <w:rPr>
                <w:rFonts w:ascii="Times New Roman" w:hAnsi="Times New Roman" w:cs="Times New Roman"/>
                <w:sz w:val="24"/>
                <w:szCs w:val="24"/>
              </w:rPr>
            </w:pPr>
            <w:r w:rsidRPr="00B660A2">
              <w:rPr>
                <w:rFonts w:ascii="Times New Roman" w:hAnsi="Times New Roman" w:cs="Times New Roman"/>
                <w:sz w:val="24"/>
                <w:szCs w:val="24"/>
              </w:rPr>
              <w:t>All finishing works completed (flooring, plastering, painting, doors, windows), All electrical and sanitary systems are installed and fully functional, Final site clean-up and removal of temporary structures and Submission of as-built drawings and final report.</w:t>
            </w:r>
          </w:p>
        </w:tc>
        <w:tc>
          <w:tcPr>
            <w:tcW w:w="2070" w:type="dxa"/>
            <w:vAlign w:val="center"/>
          </w:tcPr>
          <w:p w14:paraId="218B7105" w14:textId="0FE1A08C" w:rsidR="00B660A2" w:rsidRPr="001604E1" w:rsidRDefault="00B660A2" w:rsidP="00B660A2">
            <w:pPr>
              <w:pStyle w:val="TableParagraph"/>
              <w:ind w:left="104"/>
              <w:jc w:val="center"/>
              <w:rPr>
                <w:rFonts w:ascii="Times New Roman" w:hAnsi="Times New Roman" w:cs="Times New Roman"/>
                <w:sz w:val="24"/>
                <w:szCs w:val="24"/>
              </w:rPr>
            </w:pPr>
            <w:r>
              <w:rPr>
                <w:rFonts w:ascii="Times New Roman" w:hAnsi="Times New Roman" w:cs="Times New Roman"/>
                <w:spacing w:val="-5"/>
                <w:sz w:val="24"/>
                <w:szCs w:val="24"/>
              </w:rPr>
              <w:t>20</w:t>
            </w:r>
            <w:r w:rsidRPr="001604E1">
              <w:rPr>
                <w:rFonts w:ascii="Times New Roman" w:hAnsi="Times New Roman" w:cs="Times New Roman"/>
                <w:spacing w:val="-5"/>
                <w:sz w:val="24"/>
                <w:szCs w:val="24"/>
              </w:rPr>
              <w:t>%</w:t>
            </w:r>
          </w:p>
        </w:tc>
      </w:tr>
      <w:tr w:rsidR="00B660A2" w:rsidRPr="001604E1" w14:paraId="08BEC5CF" w14:textId="77777777" w:rsidTr="00B660A2">
        <w:trPr>
          <w:trHeight w:val="64"/>
        </w:trPr>
        <w:tc>
          <w:tcPr>
            <w:tcW w:w="2070" w:type="dxa"/>
          </w:tcPr>
          <w:p w14:paraId="342E6A5B" w14:textId="77777777" w:rsidR="00B660A2" w:rsidRPr="001604E1" w:rsidRDefault="00B660A2" w:rsidP="00B660A2">
            <w:pPr>
              <w:pStyle w:val="TableParagraph"/>
              <w:spacing w:line="242" w:lineRule="auto"/>
              <w:ind w:left="110" w:right="97"/>
              <w:rPr>
                <w:rFonts w:ascii="Times New Roman" w:hAnsi="Times New Roman" w:cs="Times New Roman"/>
                <w:sz w:val="24"/>
                <w:szCs w:val="24"/>
              </w:rPr>
            </w:pPr>
            <w:r w:rsidRPr="001604E1">
              <w:rPr>
                <w:rFonts w:ascii="Times New Roman" w:hAnsi="Times New Roman" w:cs="Times New Roman"/>
                <w:spacing w:val="-2"/>
                <w:sz w:val="24"/>
                <w:szCs w:val="24"/>
              </w:rPr>
              <w:lastRenderedPageBreak/>
              <w:t>Retention Release</w:t>
            </w:r>
          </w:p>
        </w:tc>
        <w:tc>
          <w:tcPr>
            <w:tcW w:w="4860" w:type="dxa"/>
          </w:tcPr>
          <w:p w14:paraId="73B2FAEC" w14:textId="6A0862DB" w:rsidR="00B660A2" w:rsidRPr="001604E1" w:rsidRDefault="00B660A2" w:rsidP="00B660A2">
            <w:pPr>
              <w:pStyle w:val="TableParagraph"/>
              <w:spacing w:after="120"/>
              <w:ind w:left="101" w:right="101"/>
              <w:rPr>
                <w:rFonts w:ascii="Times New Roman" w:hAnsi="Times New Roman" w:cs="Times New Roman"/>
                <w:sz w:val="24"/>
                <w:szCs w:val="24"/>
              </w:rPr>
            </w:pPr>
            <w:r w:rsidRPr="00B660A2">
              <w:rPr>
                <w:rFonts w:ascii="Times New Roman" w:hAnsi="Times New Roman" w:cs="Times New Roman"/>
                <w:sz w:val="24"/>
                <w:szCs w:val="24"/>
              </w:rPr>
              <w:t>Release of the final payment one month after the date of Substantial Completion. This payment is contingent on no significant defects or deficiencies being identified during the one-month defects liability period.</w:t>
            </w:r>
          </w:p>
        </w:tc>
        <w:tc>
          <w:tcPr>
            <w:tcW w:w="2070" w:type="dxa"/>
            <w:vAlign w:val="center"/>
          </w:tcPr>
          <w:p w14:paraId="2A949155" w14:textId="652ADFFA" w:rsidR="00B660A2" w:rsidRPr="001604E1" w:rsidRDefault="00B660A2" w:rsidP="00B660A2">
            <w:pPr>
              <w:pStyle w:val="TableParagraph"/>
              <w:ind w:left="104"/>
              <w:jc w:val="center"/>
              <w:rPr>
                <w:rFonts w:ascii="Times New Roman" w:hAnsi="Times New Roman" w:cs="Times New Roman"/>
                <w:sz w:val="24"/>
                <w:szCs w:val="24"/>
              </w:rPr>
            </w:pPr>
            <w:r w:rsidRPr="001604E1">
              <w:rPr>
                <w:rFonts w:ascii="Times New Roman" w:hAnsi="Times New Roman" w:cs="Times New Roman"/>
                <w:spacing w:val="-5"/>
                <w:sz w:val="24"/>
                <w:szCs w:val="24"/>
              </w:rPr>
              <w:t>10%</w:t>
            </w:r>
          </w:p>
        </w:tc>
      </w:tr>
      <w:tr w:rsidR="00B660A2" w:rsidRPr="001604E1" w14:paraId="764DA1A4" w14:textId="77777777" w:rsidTr="00B660A2">
        <w:trPr>
          <w:trHeight w:val="253"/>
        </w:trPr>
        <w:tc>
          <w:tcPr>
            <w:tcW w:w="2070" w:type="dxa"/>
          </w:tcPr>
          <w:p w14:paraId="19B74E19" w14:textId="77777777" w:rsidR="00B660A2" w:rsidRPr="001604E1" w:rsidRDefault="00B660A2" w:rsidP="009520BD">
            <w:pPr>
              <w:pStyle w:val="TableParagraph"/>
              <w:spacing w:before="60" w:after="60" w:line="234" w:lineRule="exact"/>
              <w:ind w:left="110"/>
              <w:rPr>
                <w:rFonts w:ascii="Times New Roman" w:hAnsi="Times New Roman" w:cs="Times New Roman"/>
                <w:b/>
                <w:bCs/>
                <w:sz w:val="24"/>
                <w:szCs w:val="24"/>
              </w:rPr>
            </w:pPr>
            <w:r w:rsidRPr="001604E1">
              <w:rPr>
                <w:rFonts w:ascii="Times New Roman" w:hAnsi="Times New Roman" w:cs="Times New Roman"/>
                <w:b/>
                <w:bCs/>
                <w:spacing w:val="-2"/>
                <w:sz w:val="24"/>
                <w:szCs w:val="24"/>
              </w:rPr>
              <w:t>TOTAL</w:t>
            </w:r>
          </w:p>
        </w:tc>
        <w:tc>
          <w:tcPr>
            <w:tcW w:w="4860" w:type="dxa"/>
          </w:tcPr>
          <w:p w14:paraId="283BDBE4" w14:textId="77777777" w:rsidR="00B660A2" w:rsidRPr="001604E1" w:rsidRDefault="00B660A2" w:rsidP="009520BD">
            <w:pPr>
              <w:pStyle w:val="TableParagraph"/>
              <w:spacing w:before="60" w:after="60"/>
              <w:rPr>
                <w:rFonts w:ascii="Times New Roman" w:hAnsi="Times New Roman" w:cs="Times New Roman"/>
                <w:b/>
                <w:bCs/>
                <w:sz w:val="24"/>
                <w:szCs w:val="24"/>
              </w:rPr>
            </w:pPr>
          </w:p>
        </w:tc>
        <w:tc>
          <w:tcPr>
            <w:tcW w:w="2070" w:type="dxa"/>
            <w:vAlign w:val="center"/>
          </w:tcPr>
          <w:p w14:paraId="207E4FF2" w14:textId="77777777" w:rsidR="00B660A2" w:rsidRPr="001604E1" w:rsidRDefault="00B660A2" w:rsidP="00B660A2">
            <w:pPr>
              <w:pStyle w:val="TableParagraph"/>
              <w:spacing w:before="60" w:after="60" w:line="234" w:lineRule="exact"/>
              <w:ind w:left="104"/>
              <w:jc w:val="center"/>
              <w:rPr>
                <w:rFonts w:ascii="Times New Roman" w:hAnsi="Times New Roman" w:cs="Times New Roman"/>
                <w:b/>
                <w:bCs/>
                <w:sz w:val="24"/>
                <w:szCs w:val="24"/>
              </w:rPr>
            </w:pPr>
            <w:r w:rsidRPr="001604E1">
              <w:rPr>
                <w:rFonts w:ascii="Times New Roman" w:hAnsi="Times New Roman" w:cs="Times New Roman"/>
                <w:b/>
                <w:bCs/>
                <w:spacing w:val="-4"/>
                <w:sz w:val="24"/>
                <w:szCs w:val="24"/>
              </w:rPr>
              <w:t>100%</w:t>
            </w:r>
          </w:p>
        </w:tc>
      </w:tr>
    </w:tbl>
    <w:p w14:paraId="0A0B9F2A" w14:textId="77777777" w:rsidR="00307427" w:rsidRDefault="00307427"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350AE68F" w14:textId="77777777" w:rsidR="00BC4F92" w:rsidRDefault="00BC4F92" w:rsidP="00BC4F92">
      <w:pPr>
        <w:pStyle w:val="NormalWeb"/>
        <w:numPr>
          <w:ilvl w:val="0"/>
          <w:numId w:val="202"/>
        </w:numPr>
        <w:ind w:hanging="720"/>
        <w:jc w:val="both"/>
      </w:pPr>
      <w:r w:rsidRPr="00BC4F92">
        <w:rPr>
          <w:rFonts w:asciiTheme="minorBidi" w:hAnsiTheme="minorBidi" w:cstheme="minorBidi"/>
          <w:b/>
          <w:bCs/>
          <w:color w:val="0070C0"/>
          <w:sz w:val="28"/>
          <w:szCs w:val="36"/>
          <w:bdr w:val="none" w:sz="0" w:space="0" w:color="auto" w:frame="1"/>
        </w:rPr>
        <w:t>Important Notes:</w:t>
      </w:r>
    </w:p>
    <w:p w14:paraId="7E3BC334" w14:textId="77777777" w:rsidR="00BC4F92" w:rsidRPr="00BC4F92" w:rsidRDefault="00BC4F92" w:rsidP="00BC4F9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C4F92">
        <w:rPr>
          <w:szCs w:val="28"/>
        </w:rPr>
        <w:t>Bidders may submit proposals for a single lot or more, which includes all six CFS locations within that specific locality. Proposals for individual locations will not be considered.</w:t>
      </w:r>
    </w:p>
    <w:p w14:paraId="55BC9820" w14:textId="77777777" w:rsidR="00BC4F92" w:rsidRPr="00BC4F92" w:rsidRDefault="00BC4F92" w:rsidP="00BC4F92">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BC4F92">
        <w:rPr>
          <w:szCs w:val="28"/>
        </w:rPr>
        <w:t>Mercy Corps reserves the right to award the contract for specific locations within a lot if it is deemed to be in the best interest of project implementation.</w:t>
      </w:r>
    </w:p>
    <w:p w14:paraId="5DF6B2F7"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C85370C"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CBD9E14"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E207353"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C2CA25F"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77BB36CF"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01A0070A"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F822B03"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FFB8C46"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74FEBA32"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AC9D7F8"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6CEE94E9"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AE27AE1"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48526F23"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8D976C4"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1EB69E4"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6A5B803B"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7BA0D431"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6F0F3255"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064D758C" w14:textId="514B47A8" w:rsidR="00325E62" w:rsidRDefault="00325E62" w:rsidP="00886AC3">
      <w:pPr>
        <w:pStyle w:val="NormalWeb"/>
        <w:jc w:val="both"/>
        <w:rPr>
          <w:rFonts w:asciiTheme="minorBidi" w:hAnsiTheme="minorBidi" w:cstheme="minorBidi"/>
          <w:b/>
          <w:bCs/>
          <w:color w:val="44546A" w:themeColor="text2"/>
          <w:sz w:val="28"/>
          <w:szCs w:val="36"/>
          <w:bdr w:val="none" w:sz="0" w:space="0" w:color="auto" w:frame="1"/>
        </w:rPr>
      </w:pPr>
      <w:bookmarkStart w:id="784" w:name="10._BILL_OF_QUANTITIES"/>
      <w:bookmarkStart w:id="785" w:name="_bookmark22"/>
      <w:bookmarkEnd w:id="784"/>
      <w:bookmarkEnd w:id="785"/>
      <w:r>
        <w:rPr>
          <w:rFonts w:asciiTheme="minorBidi" w:hAnsiTheme="minorBidi" w:cstheme="minorBidi"/>
          <w:b/>
          <w:bCs/>
          <w:color w:val="0070C0"/>
          <w:sz w:val="28"/>
          <w:szCs w:val="36"/>
          <w:bdr w:val="none" w:sz="0" w:space="0" w:color="auto" w:frame="1"/>
        </w:rPr>
        <w:lastRenderedPageBreak/>
        <w:t>Annex 1</w:t>
      </w:r>
      <w:r w:rsidR="00886AC3">
        <w:rPr>
          <w:rFonts w:asciiTheme="minorBidi" w:hAnsiTheme="minorBidi" w:cstheme="minorBidi"/>
          <w:b/>
          <w:bCs/>
          <w:color w:val="0070C0"/>
          <w:sz w:val="28"/>
          <w:szCs w:val="36"/>
          <w:bdr w:val="none" w:sz="0" w:space="0" w:color="auto" w:frame="1"/>
        </w:rPr>
        <w:t xml:space="preserve">: </w:t>
      </w:r>
      <w:r w:rsidRPr="00886AC3">
        <w:rPr>
          <w:rFonts w:asciiTheme="minorBidi" w:hAnsiTheme="minorBidi" w:cstheme="minorBidi"/>
          <w:b/>
          <w:bCs/>
          <w:color w:val="0070C0"/>
          <w:sz w:val="28"/>
          <w:szCs w:val="36"/>
          <w:bdr w:val="none" w:sz="0" w:space="0" w:color="auto" w:frame="1"/>
        </w:rPr>
        <w:t>Quality Control Plan (QCP)</w:t>
      </w:r>
      <w:r w:rsidR="00B660A2">
        <w:rPr>
          <w:rFonts w:asciiTheme="minorBidi" w:hAnsiTheme="minorBidi" w:cstheme="minorBidi"/>
          <w:b/>
          <w:bCs/>
          <w:color w:val="0070C0"/>
          <w:sz w:val="28"/>
          <w:szCs w:val="36"/>
          <w:bdr w:val="none" w:sz="0" w:space="0" w:color="auto" w:frame="1"/>
        </w:rPr>
        <w:t xml:space="preserve"> for Child-Friendly Spaces (CFS)</w:t>
      </w:r>
    </w:p>
    <w:p w14:paraId="783F31A4" w14:textId="643C4A0C" w:rsidR="00A03BCB" w:rsidRDefault="00B660A2" w:rsidP="00886AC3">
      <w:pPr>
        <w:pStyle w:val="NormalWeb"/>
        <w:numPr>
          <w:ilvl w:val="3"/>
          <w:numId w:val="139"/>
        </w:numPr>
        <w:ind w:left="720" w:hanging="72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Objectives</w:t>
      </w:r>
    </w:p>
    <w:p w14:paraId="2A5C60C5" w14:textId="77777777" w:rsidR="00B660A2" w:rsidRPr="00B660A2" w:rsidRDefault="00B660A2" w:rsidP="00B660A2">
      <w:pPr>
        <w:spacing w:before="240" w:after="120"/>
        <w:jc w:val="both"/>
        <w:rPr>
          <w:color w:val="1B1C1D"/>
        </w:rPr>
      </w:pPr>
      <w:r w:rsidRPr="00B660A2">
        <w:rPr>
          <w:color w:val="1B1C1D"/>
        </w:rPr>
        <w:t>The primary objective is to ensure that all materials, workmanship, and final construction of the CFS facilities comply with the technical specifications in the Scope of Work and Bill of Quantities (</w:t>
      </w:r>
      <w:proofErr w:type="spellStart"/>
      <w:r w:rsidRPr="00B660A2">
        <w:rPr>
          <w:color w:val="1B1C1D"/>
        </w:rPr>
        <w:t>BoQ</w:t>
      </w:r>
      <w:proofErr w:type="spellEnd"/>
      <w:r w:rsidRPr="00B660A2">
        <w:rPr>
          <w:color w:val="1B1C1D"/>
        </w:rPr>
        <w:t>). This plan aims to prevent defects and ensure the hubs are safe, durable, and fit for their intended use.</w:t>
      </w:r>
    </w:p>
    <w:p w14:paraId="64BB65B4" w14:textId="6ED59FF2" w:rsidR="00A03BCB" w:rsidRPr="001604E1" w:rsidRDefault="00B660A2" w:rsidP="00886AC3">
      <w:pPr>
        <w:pStyle w:val="NormalWeb"/>
        <w:numPr>
          <w:ilvl w:val="3"/>
          <w:numId w:val="139"/>
        </w:numPr>
        <w:ind w:left="720" w:hanging="720"/>
        <w:jc w:val="both"/>
        <w:rPr>
          <w:rFonts w:asciiTheme="minorBidi" w:hAnsiTheme="minorBidi" w:cstheme="minorBidi"/>
          <w:b/>
          <w:bCs/>
          <w:color w:val="0070C0"/>
          <w:sz w:val="24"/>
          <w:szCs w:val="32"/>
          <w:bdr w:val="none" w:sz="0" w:space="0" w:color="auto" w:frame="1"/>
        </w:rPr>
      </w:pPr>
      <w:bookmarkStart w:id="786" w:name="2._ROLES_&amp;_RESPONSIBILITIES_FOR_QA/QC"/>
      <w:bookmarkStart w:id="787" w:name="_bookmark40"/>
      <w:bookmarkEnd w:id="786"/>
      <w:bookmarkEnd w:id="787"/>
      <w:r>
        <w:rPr>
          <w:rFonts w:asciiTheme="minorBidi" w:hAnsiTheme="minorBidi" w:cstheme="minorBidi"/>
          <w:b/>
          <w:bCs/>
          <w:color w:val="0070C0"/>
          <w:sz w:val="24"/>
          <w:szCs w:val="32"/>
          <w:bdr w:val="none" w:sz="0" w:space="0" w:color="auto" w:frame="1"/>
        </w:rPr>
        <w:t>Quality Control R</w:t>
      </w:r>
      <w:r w:rsidRPr="001604E1">
        <w:rPr>
          <w:rFonts w:asciiTheme="minorBidi" w:hAnsiTheme="minorBidi" w:cstheme="minorBidi"/>
          <w:b/>
          <w:bCs/>
          <w:color w:val="0070C0"/>
          <w:sz w:val="24"/>
          <w:szCs w:val="32"/>
          <w:bdr w:val="none" w:sz="0" w:space="0" w:color="auto" w:frame="1"/>
        </w:rPr>
        <w:t>esponsibilities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7290"/>
      </w:tblGrid>
      <w:tr w:rsidR="00B660A2" w:rsidRPr="001604E1" w14:paraId="2CF96403" w14:textId="77777777" w:rsidTr="00B660A2">
        <w:trPr>
          <w:trHeight w:val="254"/>
          <w:tblHeader/>
        </w:trPr>
        <w:tc>
          <w:tcPr>
            <w:tcW w:w="1710" w:type="dxa"/>
          </w:tcPr>
          <w:p w14:paraId="16717D85" w14:textId="5313D7F6" w:rsidR="00B660A2" w:rsidRPr="001604E1" w:rsidRDefault="00B660A2" w:rsidP="00886AC3">
            <w:pPr>
              <w:pStyle w:val="TableParagraph"/>
              <w:spacing w:before="120" w:after="120" w:line="234" w:lineRule="exact"/>
              <w:ind w:left="115"/>
              <w:rPr>
                <w:rFonts w:ascii="Times New Roman" w:hAnsi="Times New Roman" w:cs="Times New Roman"/>
                <w:b/>
                <w:bCs/>
                <w:sz w:val="24"/>
                <w:szCs w:val="24"/>
              </w:rPr>
            </w:pPr>
            <w:bookmarkStart w:id="788" w:name="A._Contractor_Team"/>
            <w:bookmarkEnd w:id="788"/>
            <w:r>
              <w:rPr>
                <w:rFonts w:ascii="Times New Roman" w:hAnsi="Times New Roman" w:cs="Times New Roman"/>
                <w:b/>
                <w:bCs/>
                <w:color w:val="1B1C1D"/>
                <w:spacing w:val="-4"/>
                <w:sz w:val="24"/>
                <w:szCs w:val="24"/>
              </w:rPr>
              <w:t>Stakeholder</w:t>
            </w:r>
          </w:p>
        </w:tc>
        <w:tc>
          <w:tcPr>
            <w:tcW w:w="7290" w:type="dxa"/>
          </w:tcPr>
          <w:p w14:paraId="7D57D0FD" w14:textId="50CE8FD5" w:rsidR="00B660A2" w:rsidRPr="001604E1" w:rsidRDefault="00B660A2" w:rsidP="00B660A2">
            <w:pPr>
              <w:pStyle w:val="TableParagraph"/>
              <w:spacing w:before="120" w:after="120" w:line="234" w:lineRule="exact"/>
              <w:ind w:left="87"/>
              <w:rPr>
                <w:rFonts w:ascii="Times New Roman" w:hAnsi="Times New Roman" w:cs="Times New Roman"/>
                <w:b/>
                <w:bCs/>
                <w:sz w:val="24"/>
                <w:szCs w:val="24"/>
              </w:rPr>
            </w:pPr>
            <w:r w:rsidRPr="001604E1">
              <w:rPr>
                <w:rFonts w:ascii="Times New Roman" w:hAnsi="Times New Roman" w:cs="Times New Roman"/>
                <w:b/>
                <w:bCs/>
                <w:color w:val="1B1C1D"/>
                <w:spacing w:val="-2"/>
                <w:sz w:val="24"/>
                <w:szCs w:val="24"/>
              </w:rPr>
              <w:t>Responsibilities</w:t>
            </w:r>
          </w:p>
        </w:tc>
      </w:tr>
      <w:tr w:rsidR="00B660A2" w:rsidRPr="001604E1" w14:paraId="016DE81C" w14:textId="77777777" w:rsidTr="00B660A2">
        <w:trPr>
          <w:trHeight w:val="64"/>
        </w:trPr>
        <w:tc>
          <w:tcPr>
            <w:tcW w:w="1710" w:type="dxa"/>
          </w:tcPr>
          <w:p w14:paraId="767E825B" w14:textId="0D92B021" w:rsidR="00B660A2" w:rsidRPr="001604E1" w:rsidRDefault="00B660A2" w:rsidP="00B660A2">
            <w:pPr>
              <w:pStyle w:val="TableParagraph"/>
              <w:spacing w:before="1" w:line="237" w:lineRule="auto"/>
              <w:ind w:left="110"/>
              <w:rPr>
                <w:rFonts w:ascii="Times New Roman" w:hAnsi="Times New Roman" w:cs="Times New Roman"/>
                <w:sz w:val="24"/>
                <w:szCs w:val="24"/>
              </w:rPr>
            </w:pPr>
            <w:r>
              <w:rPr>
                <w:rFonts w:ascii="Times New Roman" w:hAnsi="Times New Roman" w:cs="Times New Roman"/>
                <w:sz w:val="24"/>
                <w:szCs w:val="24"/>
              </w:rPr>
              <w:t>Contractor</w:t>
            </w:r>
          </w:p>
        </w:tc>
        <w:tc>
          <w:tcPr>
            <w:tcW w:w="7290" w:type="dxa"/>
          </w:tcPr>
          <w:p w14:paraId="1EF03D57" w14:textId="78FDB553" w:rsidR="00B660A2" w:rsidRPr="00B660A2" w:rsidRDefault="00B660A2" w:rsidP="00B660A2">
            <w:pPr>
              <w:spacing w:before="240" w:after="120"/>
              <w:ind w:left="87"/>
              <w:jc w:val="both"/>
              <w:rPr>
                <w:color w:val="1B1C1D"/>
              </w:rPr>
            </w:pPr>
            <w:r w:rsidRPr="00B660A2">
              <w:rPr>
                <w:color w:val="1B1C1D"/>
              </w:rPr>
              <w:t>Implements all daily QC procedures, oversees all labor, and ensures works meet the required standards before any inspection. The contractor must also provide all</w:t>
            </w:r>
            <w:r>
              <w:rPr>
                <w:color w:val="1B1C1D"/>
              </w:rPr>
              <w:t xml:space="preserve"> </w:t>
            </w:r>
            <w:r w:rsidRPr="00B660A2">
              <w:rPr>
                <w:color w:val="1B1C1D"/>
              </w:rPr>
              <w:t>necessary personal protective equipment (PPE) and maintain a safe worksite.</w:t>
            </w:r>
          </w:p>
        </w:tc>
      </w:tr>
      <w:tr w:rsidR="00B660A2" w:rsidRPr="001604E1" w14:paraId="568113C4" w14:textId="77777777" w:rsidTr="00B660A2">
        <w:trPr>
          <w:trHeight w:val="1012"/>
        </w:trPr>
        <w:tc>
          <w:tcPr>
            <w:tcW w:w="1710" w:type="dxa"/>
          </w:tcPr>
          <w:p w14:paraId="706E21CE" w14:textId="59D007CC" w:rsidR="00B660A2" w:rsidRPr="001604E1" w:rsidRDefault="00B660A2" w:rsidP="00B660A2">
            <w:pPr>
              <w:pStyle w:val="TableParagraph"/>
              <w:ind w:left="110"/>
              <w:rPr>
                <w:rFonts w:ascii="Times New Roman" w:hAnsi="Times New Roman" w:cs="Times New Roman"/>
                <w:sz w:val="24"/>
                <w:szCs w:val="24"/>
              </w:rPr>
            </w:pPr>
            <w:r>
              <w:rPr>
                <w:rFonts w:ascii="Times New Roman" w:hAnsi="Times New Roman" w:cs="Times New Roman"/>
                <w:sz w:val="24"/>
                <w:szCs w:val="24"/>
              </w:rPr>
              <w:t>Mercy Corps / Supervising Engineer</w:t>
            </w:r>
          </w:p>
        </w:tc>
        <w:tc>
          <w:tcPr>
            <w:tcW w:w="7290" w:type="dxa"/>
          </w:tcPr>
          <w:p w14:paraId="157C2416" w14:textId="12DD8108" w:rsidR="00B660A2" w:rsidRPr="00B660A2" w:rsidRDefault="00B660A2" w:rsidP="00B660A2">
            <w:pPr>
              <w:spacing w:before="240" w:after="120"/>
              <w:ind w:left="87"/>
              <w:jc w:val="both"/>
              <w:rPr>
                <w:color w:val="1B1C1D"/>
              </w:rPr>
            </w:pPr>
            <w:r w:rsidRPr="00B660A2">
              <w:rPr>
                <w:color w:val="1B1C1D"/>
              </w:rPr>
              <w:t>Conducts all formal inspections and provides final technical approval for all work phases, materials, and shop drawings. All technical questions and quality issues must be directed to the Supervising Engineer for resolution. The Engineer will also</w:t>
            </w:r>
            <w:r>
              <w:rPr>
                <w:color w:val="1B1C1D"/>
              </w:rPr>
              <w:t xml:space="preserve"> </w:t>
            </w:r>
            <w:r w:rsidRPr="00B660A2">
              <w:rPr>
                <w:color w:val="1B1C1D"/>
              </w:rPr>
              <w:t>use photo reports to track project progress.</w:t>
            </w:r>
          </w:p>
        </w:tc>
      </w:tr>
    </w:tbl>
    <w:p w14:paraId="1D855942" w14:textId="7E1D4EE7" w:rsidR="002C4661" w:rsidRPr="00886AC3" w:rsidRDefault="006D4FD6" w:rsidP="00886AC3">
      <w:pPr>
        <w:pStyle w:val="NormalWeb"/>
        <w:numPr>
          <w:ilvl w:val="3"/>
          <w:numId w:val="139"/>
        </w:numPr>
        <w:ind w:left="720" w:hanging="720"/>
        <w:jc w:val="both"/>
        <w:rPr>
          <w:rFonts w:asciiTheme="minorBidi" w:hAnsiTheme="minorBidi" w:cstheme="minorBidi"/>
          <w:b/>
          <w:bCs/>
          <w:color w:val="0070C0"/>
          <w:sz w:val="28"/>
          <w:szCs w:val="36"/>
          <w:bdr w:val="none" w:sz="0" w:space="0" w:color="auto" w:frame="1"/>
        </w:rPr>
      </w:pPr>
      <w:bookmarkStart w:id="789" w:name="3._QUALITY_CONTROL_CHECKS"/>
      <w:bookmarkStart w:id="790" w:name="_bookmark41"/>
      <w:bookmarkEnd w:id="789"/>
      <w:bookmarkEnd w:id="790"/>
      <w:r w:rsidRPr="00886AC3">
        <w:rPr>
          <w:rFonts w:asciiTheme="minorBidi" w:hAnsiTheme="minorBidi" w:cstheme="minorBidi"/>
          <w:b/>
          <w:bCs/>
          <w:color w:val="0070C0"/>
          <w:sz w:val="28"/>
          <w:szCs w:val="36"/>
          <w:bdr w:val="none" w:sz="0" w:space="0" w:color="auto" w:frame="1"/>
        </w:rPr>
        <w:t xml:space="preserve">Quality Control </w:t>
      </w:r>
      <w:r>
        <w:rPr>
          <w:rFonts w:asciiTheme="minorBidi" w:hAnsiTheme="minorBidi" w:cstheme="minorBidi"/>
          <w:b/>
          <w:bCs/>
          <w:color w:val="0070C0"/>
          <w:sz w:val="28"/>
          <w:szCs w:val="36"/>
          <w:bdr w:val="none" w:sz="0" w:space="0" w:color="auto" w:frame="1"/>
        </w:rPr>
        <w:t>Procedures</w:t>
      </w:r>
    </w:p>
    <w:p w14:paraId="1FBDEB2E" w14:textId="5156489F" w:rsidR="002C4661" w:rsidRPr="006D4FD6" w:rsidRDefault="006D4FD6" w:rsidP="006D4FD6">
      <w:pPr>
        <w:widowControl w:val="0"/>
        <w:tabs>
          <w:tab w:val="left" w:pos="632"/>
        </w:tabs>
        <w:autoSpaceDE w:val="0"/>
        <w:autoSpaceDN w:val="0"/>
        <w:spacing w:before="240" w:after="240"/>
        <w:rPr>
          <w:b/>
          <w:bCs/>
          <w:iCs/>
          <w:color w:val="404040" w:themeColor="text1" w:themeTint="BF"/>
          <w:szCs w:val="28"/>
        </w:rPr>
      </w:pPr>
      <w:bookmarkStart w:id="791" w:name="A._Preliminaries_and_Site_Management_(Bo"/>
      <w:bookmarkEnd w:id="791"/>
      <w:r>
        <w:rPr>
          <w:b/>
          <w:bCs/>
          <w:iCs/>
          <w:color w:val="404040" w:themeColor="text1" w:themeTint="BF"/>
          <w:szCs w:val="28"/>
        </w:rPr>
        <w:t>3.1</w:t>
      </w:r>
      <w:r>
        <w:rPr>
          <w:b/>
          <w:bCs/>
          <w:iCs/>
          <w:color w:val="404040" w:themeColor="text1" w:themeTint="BF"/>
          <w:szCs w:val="28"/>
        </w:rPr>
        <w:tab/>
      </w:r>
      <w:r w:rsidR="002C4661" w:rsidRPr="006D4FD6">
        <w:rPr>
          <w:b/>
          <w:bCs/>
          <w:iCs/>
          <w:color w:val="404040" w:themeColor="text1" w:themeTint="BF"/>
          <w:szCs w:val="28"/>
        </w:rPr>
        <w:t>Preliminaries and Site Management (</w:t>
      </w:r>
      <w:proofErr w:type="spellStart"/>
      <w:r w:rsidR="002C4661" w:rsidRPr="006D4FD6">
        <w:rPr>
          <w:b/>
          <w:bCs/>
          <w:iCs/>
          <w:color w:val="404040" w:themeColor="text1" w:themeTint="BF"/>
          <w:szCs w:val="28"/>
        </w:rPr>
        <w:t>BoQ</w:t>
      </w:r>
      <w:proofErr w:type="spellEnd"/>
      <w:r w:rsidR="002C4661" w:rsidRPr="006D4FD6">
        <w:rPr>
          <w:b/>
          <w:bCs/>
          <w:iCs/>
          <w:color w:val="404040" w:themeColor="text1" w:themeTint="BF"/>
          <w:szCs w:val="28"/>
        </w:rPr>
        <w:t xml:space="preserve"> 0)</w:t>
      </w:r>
    </w:p>
    <w:p w14:paraId="457B6E56"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Site Visit: The contractor must have conducted a site visit prior to bidding and is responsible for all costs related to site conditions.</w:t>
      </w:r>
    </w:p>
    <w:p w14:paraId="2B44A825"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Site Clearing: All rubbish, bushes, and obstacles must be completely cleared from the site.</w:t>
      </w:r>
    </w:p>
    <w:p w14:paraId="03F35130"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Signboard: The contractor must fabricate and erect a project signboard (1.5m x 2m) at the site, which must include project details and stakeholder logos as per the approved design.</w:t>
      </w:r>
    </w:p>
    <w:p w14:paraId="287E4554"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Site Facilities: The contractor is responsible for providing temporary sanitary facilities, material storage areas (made of zinc sheets and steel pipes fixed on a reinforced concrete slab), and a site office for meetings.</w:t>
      </w:r>
    </w:p>
    <w:p w14:paraId="0A5C8B44" w14:textId="5C4FA98F" w:rsidR="006D4FD6" w:rsidRPr="006D4FD6" w:rsidRDefault="006D4FD6" w:rsidP="006D4FD6">
      <w:pPr>
        <w:widowControl w:val="0"/>
        <w:tabs>
          <w:tab w:val="left" w:pos="632"/>
        </w:tabs>
        <w:autoSpaceDE w:val="0"/>
        <w:autoSpaceDN w:val="0"/>
        <w:spacing w:before="240" w:after="240"/>
        <w:rPr>
          <w:b/>
          <w:bCs/>
          <w:iCs/>
          <w:color w:val="404040" w:themeColor="text1" w:themeTint="BF"/>
          <w:szCs w:val="28"/>
        </w:rPr>
      </w:pPr>
      <w:r>
        <w:rPr>
          <w:b/>
          <w:bCs/>
          <w:iCs/>
          <w:color w:val="404040" w:themeColor="text1" w:themeTint="BF"/>
          <w:szCs w:val="28"/>
        </w:rPr>
        <w:t>3.2</w:t>
      </w:r>
      <w:r>
        <w:rPr>
          <w:b/>
          <w:bCs/>
          <w:iCs/>
          <w:color w:val="404040" w:themeColor="text1" w:themeTint="BF"/>
          <w:szCs w:val="28"/>
        </w:rPr>
        <w:tab/>
        <w:t>Materials Inspection and Approval</w:t>
      </w:r>
    </w:p>
    <w:p w14:paraId="6E4DAC66" w14:textId="77777777" w:rsidR="006D4FD6" w:rsidRPr="006D4FD6" w:rsidRDefault="006D4FD6" w:rsidP="006D4FD6">
      <w:pPr>
        <w:spacing w:before="240" w:after="120"/>
        <w:jc w:val="both"/>
        <w:rPr>
          <w:color w:val="1B1C1D"/>
        </w:rPr>
      </w:pPr>
      <w:r w:rsidRPr="006D4FD6">
        <w:rPr>
          <w:color w:val="1B1C1D"/>
        </w:rPr>
        <w:t>All materials must be new, approved, and of high quality.</w:t>
      </w:r>
    </w:p>
    <w:p w14:paraId="6D0BD3A7"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Samples: The contractor shall provide samples of all materials and goods, including concrete, paint, and steel, for approval by the Supervising Engineer.</w:t>
      </w:r>
    </w:p>
    <w:p w14:paraId="79C3AA7F"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lastRenderedPageBreak/>
        <w:t>Concrete s Mortar: Concrete mixes must adhere to the specified ratios (e.g., 6:3:1 for plain concrete flooring, 1:3:6 for post foundations, and 1:2:4 for ring beams and slabs). Cement mortar for brick walls must be 1:6.</w:t>
      </w:r>
    </w:p>
    <w:p w14:paraId="6270BBA7"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Steel Pipes: Steel pipes for vertical posts and arched trusses must be 1.5" in diameter and 1.5 mm thick. Purlins must be 1" in diameter and 1 mm thick.</w:t>
      </w:r>
    </w:p>
    <w:p w14:paraId="5163C761"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Painting: All steel components must be primed with a zinc-rich coating and finished with three coats of enamel paint.</w:t>
      </w:r>
    </w:p>
    <w:p w14:paraId="7BE4B651"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Bricks s Mats: Red bricks must be used for latrine walls. Woven bamboo or cane mats must be used for side closures where specified.</w:t>
      </w:r>
    </w:p>
    <w:p w14:paraId="103338B7" w14:textId="77777777" w:rsidR="006D4FD6" w:rsidRPr="006D4FD6" w:rsidRDefault="006D4FD6" w:rsidP="006D4FD6">
      <w:pPr>
        <w:pStyle w:val="ListParagraph"/>
        <w:widowControl w:val="0"/>
        <w:numPr>
          <w:ilvl w:val="0"/>
          <w:numId w:val="220"/>
        </w:numPr>
        <w:autoSpaceDE w:val="0"/>
        <w:autoSpaceDN w:val="0"/>
        <w:spacing w:before="80" w:line="242" w:lineRule="auto"/>
        <w:ind w:left="1080"/>
        <w:contextualSpacing w:val="0"/>
        <w:jc w:val="both"/>
        <w:rPr>
          <w:szCs w:val="28"/>
        </w:rPr>
      </w:pPr>
      <w:r w:rsidRPr="006D4FD6">
        <w:rPr>
          <w:szCs w:val="28"/>
        </w:rPr>
        <w:t>Zinc Sheets: Roofing sheets must be local corrugated zinc and installed with thermal insulation.</w:t>
      </w:r>
    </w:p>
    <w:p w14:paraId="7B1F9ED3" w14:textId="5D66C3B7" w:rsidR="006D4FD6" w:rsidRPr="00886AC3" w:rsidRDefault="006D4FD6" w:rsidP="006D4FD6">
      <w:pPr>
        <w:pStyle w:val="NormalWeb"/>
        <w:numPr>
          <w:ilvl w:val="3"/>
          <w:numId w:val="139"/>
        </w:numPr>
        <w:ind w:left="720"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Inspection and Reporting</w:t>
      </w:r>
    </w:p>
    <w:p w14:paraId="0332A771" w14:textId="77777777" w:rsidR="006D4FD6" w:rsidRPr="006D4FD6" w:rsidRDefault="006D4FD6" w:rsidP="006D4FD6">
      <w:pPr>
        <w:spacing w:before="240" w:after="120"/>
        <w:jc w:val="both"/>
        <w:rPr>
          <w:color w:val="1B1C1D"/>
        </w:rPr>
      </w:pPr>
      <w:r w:rsidRPr="006D4FD6">
        <w:rPr>
          <w:color w:val="1B1C1D"/>
        </w:rPr>
        <w:t>The contractor is required to submit a comprehensive biweekly progress report with photographic evidence to the Supervising Engineer.</w:t>
      </w:r>
    </w:p>
    <w:p w14:paraId="5DB03251" w14:textId="77777777" w:rsidR="006D4FD6" w:rsidRPr="006D4FD6" w:rsidRDefault="006D4FD6" w:rsidP="006D4FD6">
      <w:pPr>
        <w:spacing w:before="240" w:after="240"/>
        <w:jc w:val="both"/>
        <w:rPr>
          <w:b/>
          <w:bCs/>
          <w:sz w:val="28"/>
          <w:szCs w:val="32"/>
        </w:rPr>
      </w:pPr>
      <w:bookmarkStart w:id="792" w:name="_bookmark28"/>
      <w:bookmarkEnd w:id="792"/>
      <w:r w:rsidRPr="006D4FD6">
        <w:rPr>
          <w:b/>
          <w:bCs/>
          <w:sz w:val="28"/>
          <w:szCs w:val="32"/>
        </w:rPr>
        <w:t>Inspection Checklists</w:t>
      </w:r>
    </w:p>
    <w:p w14:paraId="736CC082" w14:textId="77777777" w:rsidR="006D4FD6" w:rsidRP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bookmarkStart w:id="793" w:name="_bookmark29"/>
      <w:bookmarkEnd w:id="793"/>
      <w:r w:rsidRPr="006D4FD6">
        <w:rPr>
          <w:rFonts w:asciiTheme="minorBidi" w:eastAsia="Arial Unicode MS" w:hAnsiTheme="minorBidi" w:cstheme="minorBidi"/>
          <w:b/>
          <w:bCs/>
          <w:color w:val="0070C0"/>
          <w:sz w:val="28"/>
          <w:szCs w:val="36"/>
          <w:bdr w:val="none" w:sz="0" w:space="0" w:color="auto" w:frame="1"/>
        </w:rPr>
        <w:t>Milestone 1: Preliminaries s Foundations</w:t>
      </w: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6660"/>
        <w:gridCol w:w="1440"/>
      </w:tblGrid>
      <w:tr w:rsidR="006D4FD6" w:rsidRPr="006D4FD6" w14:paraId="041C5DBB" w14:textId="77777777" w:rsidTr="006D4FD6">
        <w:trPr>
          <w:trHeight w:val="537"/>
        </w:trPr>
        <w:tc>
          <w:tcPr>
            <w:tcW w:w="810" w:type="dxa"/>
          </w:tcPr>
          <w:p w14:paraId="2E223E47" w14:textId="77777777" w:rsidR="006D4FD6" w:rsidRPr="006D4FD6" w:rsidRDefault="006D4FD6" w:rsidP="006D4FD6">
            <w:pPr>
              <w:pStyle w:val="TableParagraph"/>
              <w:spacing w:before="40" w:after="40"/>
              <w:ind w:left="107"/>
              <w:jc w:val="center"/>
              <w:rPr>
                <w:rFonts w:ascii="Times New Roman" w:hAnsi="Times New Roman" w:cs="Times New Roman"/>
                <w:b/>
                <w:sz w:val="24"/>
                <w:szCs w:val="24"/>
              </w:rPr>
            </w:pPr>
            <w:r w:rsidRPr="006D4FD6">
              <w:rPr>
                <w:rFonts w:ascii="Times New Roman" w:hAnsi="Times New Roman" w:cs="Times New Roman"/>
                <w:b/>
                <w:spacing w:val="-4"/>
                <w:sz w:val="24"/>
                <w:szCs w:val="24"/>
              </w:rPr>
              <w:t>Item</w:t>
            </w:r>
          </w:p>
        </w:tc>
        <w:tc>
          <w:tcPr>
            <w:tcW w:w="6660" w:type="dxa"/>
          </w:tcPr>
          <w:p w14:paraId="72BBF7CA" w14:textId="77777777" w:rsidR="006D4FD6" w:rsidRPr="006D4FD6" w:rsidRDefault="006D4FD6" w:rsidP="006D4FD6">
            <w:pPr>
              <w:pStyle w:val="TableParagraph"/>
              <w:spacing w:before="40" w:after="40"/>
              <w:ind w:left="107"/>
              <w:rPr>
                <w:rFonts w:ascii="Times New Roman" w:hAnsi="Times New Roman" w:cs="Times New Roman"/>
                <w:b/>
                <w:sz w:val="24"/>
                <w:szCs w:val="24"/>
              </w:rPr>
            </w:pPr>
            <w:r w:rsidRPr="006D4FD6">
              <w:rPr>
                <w:rFonts w:ascii="Times New Roman" w:hAnsi="Times New Roman" w:cs="Times New Roman"/>
                <w:b/>
                <w:w w:val="90"/>
                <w:sz w:val="24"/>
                <w:szCs w:val="24"/>
              </w:rPr>
              <w:t>Standard</w:t>
            </w:r>
            <w:r w:rsidRPr="006D4FD6">
              <w:rPr>
                <w:rFonts w:ascii="Times New Roman" w:hAnsi="Times New Roman" w:cs="Times New Roman"/>
                <w:b/>
                <w:spacing w:val="-5"/>
                <w:w w:val="90"/>
                <w:sz w:val="24"/>
                <w:szCs w:val="24"/>
              </w:rPr>
              <w:t xml:space="preserve"> </w:t>
            </w:r>
            <w:r w:rsidRPr="006D4FD6">
              <w:rPr>
                <w:rFonts w:ascii="Times New Roman" w:hAnsi="Times New Roman" w:cs="Times New Roman"/>
                <w:b/>
                <w:w w:val="90"/>
                <w:sz w:val="24"/>
                <w:szCs w:val="24"/>
              </w:rPr>
              <w:t>/</w:t>
            </w:r>
            <w:r w:rsidRPr="006D4FD6">
              <w:rPr>
                <w:rFonts w:ascii="Times New Roman" w:hAnsi="Times New Roman" w:cs="Times New Roman"/>
                <w:b/>
                <w:spacing w:val="-6"/>
                <w:sz w:val="24"/>
                <w:szCs w:val="24"/>
              </w:rPr>
              <w:t xml:space="preserve"> </w:t>
            </w:r>
            <w:r w:rsidRPr="006D4FD6">
              <w:rPr>
                <w:rFonts w:ascii="Times New Roman" w:hAnsi="Times New Roman" w:cs="Times New Roman"/>
                <w:b/>
                <w:spacing w:val="-2"/>
                <w:w w:val="90"/>
                <w:sz w:val="24"/>
                <w:szCs w:val="24"/>
              </w:rPr>
              <w:t>Requirement</w:t>
            </w:r>
          </w:p>
        </w:tc>
        <w:tc>
          <w:tcPr>
            <w:tcW w:w="1440" w:type="dxa"/>
          </w:tcPr>
          <w:p w14:paraId="301E03F5" w14:textId="77777777" w:rsidR="006D4FD6" w:rsidRPr="006D4FD6" w:rsidRDefault="006D4FD6" w:rsidP="006D4FD6">
            <w:pPr>
              <w:pStyle w:val="TableParagraph"/>
              <w:spacing w:before="40" w:after="40"/>
              <w:ind w:left="107"/>
              <w:jc w:val="center"/>
              <w:rPr>
                <w:rFonts w:ascii="Times New Roman" w:hAnsi="Times New Roman" w:cs="Times New Roman"/>
                <w:b/>
                <w:sz w:val="24"/>
                <w:szCs w:val="24"/>
              </w:rPr>
            </w:pPr>
            <w:r w:rsidRPr="006D4FD6">
              <w:rPr>
                <w:rFonts w:ascii="Times New Roman" w:hAnsi="Times New Roman" w:cs="Times New Roman"/>
                <w:b/>
                <w:spacing w:val="-2"/>
                <w:sz w:val="24"/>
                <w:szCs w:val="24"/>
              </w:rPr>
              <w:t>Compliance</w:t>
            </w:r>
          </w:p>
          <w:p w14:paraId="0A8AA659" w14:textId="77777777" w:rsidR="006D4FD6" w:rsidRPr="006D4FD6" w:rsidRDefault="006D4FD6" w:rsidP="006D4FD6">
            <w:pPr>
              <w:pStyle w:val="TableParagraph"/>
              <w:spacing w:before="40" w:after="40" w:line="249" w:lineRule="exact"/>
              <w:ind w:left="107"/>
              <w:jc w:val="center"/>
              <w:rPr>
                <w:rFonts w:ascii="Times New Roman" w:hAnsi="Times New Roman" w:cs="Times New Roman"/>
                <w:b/>
                <w:sz w:val="24"/>
                <w:szCs w:val="24"/>
              </w:rPr>
            </w:pPr>
            <w:r w:rsidRPr="006D4FD6">
              <w:rPr>
                <w:rFonts w:ascii="Times New Roman" w:hAnsi="Times New Roman" w:cs="Times New Roman"/>
                <w:b/>
                <w:spacing w:val="-2"/>
                <w:sz w:val="24"/>
                <w:szCs w:val="24"/>
              </w:rPr>
              <w:t>(Y/N/NA)</w:t>
            </w:r>
          </w:p>
        </w:tc>
      </w:tr>
      <w:tr w:rsidR="006D4FD6" w:rsidRPr="006D4FD6" w14:paraId="37CEBDD8" w14:textId="77777777" w:rsidTr="006D4FD6">
        <w:trPr>
          <w:trHeight w:val="270"/>
        </w:trPr>
        <w:tc>
          <w:tcPr>
            <w:tcW w:w="810" w:type="dxa"/>
          </w:tcPr>
          <w:p w14:paraId="4F4487A7" w14:textId="77777777" w:rsidR="006D4FD6" w:rsidRPr="006D4FD6" w:rsidRDefault="006D4FD6" w:rsidP="006D4FD6">
            <w:pPr>
              <w:pStyle w:val="TableParagraph"/>
              <w:spacing w:before="40" w:after="40" w:line="249" w:lineRule="exact"/>
              <w:ind w:left="107"/>
              <w:jc w:val="center"/>
              <w:rPr>
                <w:rFonts w:ascii="Times New Roman" w:hAnsi="Times New Roman" w:cs="Times New Roman"/>
                <w:b/>
                <w:sz w:val="24"/>
                <w:szCs w:val="24"/>
              </w:rPr>
            </w:pPr>
            <w:r w:rsidRPr="006D4FD6">
              <w:rPr>
                <w:rFonts w:ascii="Times New Roman" w:hAnsi="Times New Roman" w:cs="Times New Roman"/>
                <w:b/>
                <w:spacing w:val="-5"/>
                <w:w w:val="95"/>
                <w:sz w:val="24"/>
                <w:szCs w:val="24"/>
              </w:rPr>
              <w:t>1.</w:t>
            </w:r>
          </w:p>
        </w:tc>
        <w:tc>
          <w:tcPr>
            <w:tcW w:w="6660" w:type="dxa"/>
          </w:tcPr>
          <w:p w14:paraId="1314FEC4" w14:textId="77777777" w:rsidR="006D4FD6" w:rsidRPr="006D4FD6" w:rsidRDefault="006D4FD6" w:rsidP="006D4FD6">
            <w:pPr>
              <w:pStyle w:val="TableParagraph"/>
              <w:spacing w:before="40" w:after="40" w:line="249"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Site is completely cleared of rubbish, bushes, and obstacles.</w:t>
            </w:r>
          </w:p>
        </w:tc>
        <w:tc>
          <w:tcPr>
            <w:tcW w:w="1440" w:type="dxa"/>
          </w:tcPr>
          <w:p w14:paraId="277E6AAA" w14:textId="77777777" w:rsidR="006D4FD6" w:rsidRPr="006D4FD6" w:rsidRDefault="006D4FD6" w:rsidP="006D4FD6">
            <w:pPr>
              <w:pStyle w:val="TableParagraph"/>
              <w:spacing w:before="40" w:after="40"/>
              <w:jc w:val="center"/>
              <w:rPr>
                <w:rFonts w:ascii="Times New Roman" w:hAnsi="Times New Roman" w:cs="Times New Roman"/>
                <w:sz w:val="24"/>
                <w:szCs w:val="24"/>
              </w:rPr>
            </w:pPr>
          </w:p>
        </w:tc>
      </w:tr>
      <w:tr w:rsidR="006D4FD6" w:rsidRPr="006D4FD6" w14:paraId="0A968FA4" w14:textId="77777777" w:rsidTr="006D4FD6">
        <w:trPr>
          <w:trHeight w:val="268"/>
        </w:trPr>
        <w:tc>
          <w:tcPr>
            <w:tcW w:w="810" w:type="dxa"/>
          </w:tcPr>
          <w:p w14:paraId="1155E941" w14:textId="77777777" w:rsidR="006D4FD6" w:rsidRPr="006D4FD6" w:rsidRDefault="006D4FD6" w:rsidP="006D4FD6">
            <w:pPr>
              <w:pStyle w:val="TableParagraph"/>
              <w:spacing w:before="40" w:after="40" w:line="248" w:lineRule="exact"/>
              <w:ind w:left="107"/>
              <w:jc w:val="center"/>
              <w:rPr>
                <w:rFonts w:ascii="Times New Roman" w:hAnsi="Times New Roman" w:cs="Times New Roman"/>
                <w:b/>
                <w:sz w:val="24"/>
                <w:szCs w:val="24"/>
              </w:rPr>
            </w:pPr>
            <w:r w:rsidRPr="006D4FD6">
              <w:rPr>
                <w:rFonts w:ascii="Times New Roman" w:hAnsi="Times New Roman" w:cs="Times New Roman"/>
                <w:b/>
                <w:spacing w:val="-5"/>
                <w:w w:val="95"/>
                <w:sz w:val="24"/>
                <w:szCs w:val="24"/>
              </w:rPr>
              <w:t>2.</w:t>
            </w:r>
          </w:p>
        </w:tc>
        <w:tc>
          <w:tcPr>
            <w:tcW w:w="6660" w:type="dxa"/>
          </w:tcPr>
          <w:p w14:paraId="27E217AA" w14:textId="77777777" w:rsidR="006D4FD6" w:rsidRPr="006D4FD6" w:rsidRDefault="006D4FD6" w:rsidP="006D4FD6">
            <w:pPr>
              <w:pStyle w:val="TableParagraph"/>
              <w:spacing w:before="40" w:after="40" w:line="248"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 xml:space="preserve">Excavation for post bases measures </w:t>
            </w:r>
            <w:r w:rsidRPr="006D4FD6">
              <w:rPr>
                <w:rFonts w:ascii="Times New Roman" w:eastAsia="Times New Roman" w:hAnsi="Times New Roman" w:cs="Times New Roman"/>
                <w:b/>
                <w:bCs/>
                <w:color w:val="1B1C1D"/>
                <w:sz w:val="24"/>
                <w:szCs w:val="24"/>
              </w:rPr>
              <w:t>30cm x 30cm x 50cm.</w:t>
            </w:r>
          </w:p>
        </w:tc>
        <w:tc>
          <w:tcPr>
            <w:tcW w:w="1440" w:type="dxa"/>
          </w:tcPr>
          <w:p w14:paraId="27B29F50" w14:textId="77777777" w:rsidR="006D4FD6" w:rsidRPr="006D4FD6" w:rsidRDefault="006D4FD6" w:rsidP="006D4FD6">
            <w:pPr>
              <w:pStyle w:val="TableParagraph"/>
              <w:spacing w:before="40" w:after="40"/>
              <w:jc w:val="center"/>
              <w:rPr>
                <w:rFonts w:ascii="Times New Roman" w:hAnsi="Times New Roman" w:cs="Times New Roman"/>
                <w:sz w:val="24"/>
                <w:szCs w:val="24"/>
              </w:rPr>
            </w:pPr>
          </w:p>
        </w:tc>
      </w:tr>
      <w:tr w:rsidR="006D4FD6" w:rsidRPr="006D4FD6" w14:paraId="2980A3BD" w14:textId="77777777" w:rsidTr="006D4FD6">
        <w:trPr>
          <w:trHeight w:val="268"/>
        </w:trPr>
        <w:tc>
          <w:tcPr>
            <w:tcW w:w="810" w:type="dxa"/>
          </w:tcPr>
          <w:p w14:paraId="4D11364F" w14:textId="77777777" w:rsidR="006D4FD6" w:rsidRPr="006D4FD6" w:rsidRDefault="006D4FD6" w:rsidP="006D4FD6">
            <w:pPr>
              <w:pStyle w:val="TableParagraph"/>
              <w:spacing w:before="40" w:after="40" w:line="248" w:lineRule="exact"/>
              <w:ind w:left="107"/>
              <w:jc w:val="center"/>
              <w:rPr>
                <w:rFonts w:ascii="Times New Roman" w:hAnsi="Times New Roman" w:cs="Times New Roman"/>
                <w:b/>
                <w:sz w:val="24"/>
                <w:szCs w:val="24"/>
              </w:rPr>
            </w:pPr>
            <w:r w:rsidRPr="006D4FD6">
              <w:rPr>
                <w:rFonts w:ascii="Times New Roman" w:hAnsi="Times New Roman" w:cs="Times New Roman"/>
                <w:b/>
                <w:spacing w:val="-5"/>
                <w:w w:val="95"/>
                <w:sz w:val="24"/>
                <w:szCs w:val="24"/>
              </w:rPr>
              <w:t>3.</w:t>
            </w:r>
          </w:p>
        </w:tc>
        <w:tc>
          <w:tcPr>
            <w:tcW w:w="6660" w:type="dxa"/>
          </w:tcPr>
          <w:p w14:paraId="285D433A" w14:textId="77777777" w:rsidR="006D4FD6" w:rsidRPr="006D4FD6" w:rsidRDefault="006D4FD6" w:rsidP="006D4FD6">
            <w:pPr>
              <w:pStyle w:val="TableParagraph"/>
              <w:spacing w:before="40" w:after="40" w:line="248"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 xml:space="preserve">The excavation for the latrine pit is to the specified depth of </w:t>
            </w:r>
            <w:r w:rsidRPr="006D4FD6">
              <w:rPr>
                <w:rFonts w:ascii="Times New Roman" w:eastAsia="Times New Roman" w:hAnsi="Times New Roman" w:cs="Times New Roman"/>
                <w:b/>
                <w:bCs/>
                <w:color w:val="1B1C1D"/>
                <w:sz w:val="24"/>
                <w:szCs w:val="24"/>
              </w:rPr>
              <w:t>3.25m.</w:t>
            </w:r>
          </w:p>
        </w:tc>
        <w:tc>
          <w:tcPr>
            <w:tcW w:w="1440" w:type="dxa"/>
          </w:tcPr>
          <w:p w14:paraId="1CE8C956" w14:textId="77777777" w:rsidR="006D4FD6" w:rsidRPr="006D4FD6" w:rsidRDefault="006D4FD6" w:rsidP="006D4FD6">
            <w:pPr>
              <w:pStyle w:val="TableParagraph"/>
              <w:spacing w:before="40" w:after="40"/>
              <w:jc w:val="center"/>
              <w:rPr>
                <w:rFonts w:ascii="Times New Roman" w:hAnsi="Times New Roman" w:cs="Times New Roman"/>
                <w:sz w:val="24"/>
                <w:szCs w:val="24"/>
              </w:rPr>
            </w:pPr>
          </w:p>
        </w:tc>
      </w:tr>
      <w:tr w:rsidR="006D4FD6" w:rsidRPr="006D4FD6" w14:paraId="0D95357E" w14:textId="77777777" w:rsidTr="006D4FD6">
        <w:trPr>
          <w:trHeight w:val="537"/>
        </w:trPr>
        <w:tc>
          <w:tcPr>
            <w:tcW w:w="810" w:type="dxa"/>
          </w:tcPr>
          <w:p w14:paraId="471645AD" w14:textId="77777777" w:rsidR="006D4FD6" w:rsidRPr="006D4FD6" w:rsidRDefault="006D4FD6" w:rsidP="006D4FD6">
            <w:pPr>
              <w:pStyle w:val="TableParagraph"/>
              <w:spacing w:before="40" w:after="40" w:line="255" w:lineRule="exact"/>
              <w:ind w:left="107"/>
              <w:jc w:val="center"/>
              <w:rPr>
                <w:rFonts w:ascii="Times New Roman" w:hAnsi="Times New Roman" w:cs="Times New Roman"/>
                <w:b/>
                <w:sz w:val="24"/>
                <w:szCs w:val="24"/>
              </w:rPr>
            </w:pPr>
            <w:r w:rsidRPr="006D4FD6">
              <w:rPr>
                <w:rFonts w:ascii="Times New Roman" w:hAnsi="Times New Roman" w:cs="Times New Roman"/>
                <w:b/>
                <w:spacing w:val="-5"/>
                <w:w w:val="95"/>
                <w:sz w:val="24"/>
                <w:szCs w:val="24"/>
              </w:rPr>
              <w:t>4.</w:t>
            </w:r>
          </w:p>
        </w:tc>
        <w:tc>
          <w:tcPr>
            <w:tcW w:w="6660" w:type="dxa"/>
          </w:tcPr>
          <w:p w14:paraId="78E58BE3" w14:textId="665191CF"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Foundation concrete is cast to the specified mix ratio (1:3:6 for posts,</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1:2:4 for latrine ring beams).</w:t>
            </w:r>
          </w:p>
        </w:tc>
        <w:tc>
          <w:tcPr>
            <w:tcW w:w="1440" w:type="dxa"/>
          </w:tcPr>
          <w:p w14:paraId="19347C67" w14:textId="77777777" w:rsidR="006D4FD6" w:rsidRPr="006D4FD6" w:rsidRDefault="006D4FD6" w:rsidP="006D4FD6">
            <w:pPr>
              <w:pStyle w:val="TableParagraph"/>
              <w:spacing w:before="40" w:after="40"/>
              <w:jc w:val="center"/>
              <w:rPr>
                <w:rFonts w:ascii="Times New Roman" w:hAnsi="Times New Roman" w:cs="Times New Roman"/>
                <w:sz w:val="24"/>
                <w:szCs w:val="24"/>
              </w:rPr>
            </w:pPr>
          </w:p>
        </w:tc>
      </w:tr>
      <w:tr w:rsidR="006D4FD6" w:rsidRPr="006D4FD6" w14:paraId="66B59646" w14:textId="77777777" w:rsidTr="006D4FD6">
        <w:trPr>
          <w:trHeight w:val="537"/>
        </w:trPr>
        <w:tc>
          <w:tcPr>
            <w:tcW w:w="810" w:type="dxa"/>
          </w:tcPr>
          <w:p w14:paraId="3031CD7C" w14:textId="77777777" w:rsidR="006D4FD6" w:rsidRPr="006D4FD6" w:rsidRDefault="006D4FD6" w:rsidP="006D4FD6">
            <w:pPr>
              <w:pStyle w:val="TableParagraph"/>
              <w:spacing w:before="40" w:after="40" w:line="255" w:lineRule="exact"/>
              <w:ind w:left="107"/>
              <w:jc w:val="center"/>
              <w:rPr>
                <w:rFonts w:ascii="Times New Roman" w:hAnsi="Times New Roman" w:cs="Times New Roman"/>
                <w:b/>
                <w:sz w:val="24"/>
                <w:szCs w:val="24"/>
              </w:rPr>
            </w:pPr>
            <w:r w:rsidRPr="006D4FD6">
              <w:rPr>
                <w:rFonts w:ascii="Times New Roman" w:hAnsi="Times New Roman" w:cs="Times New Roman"/>
                <w:b/>
                <w:spacing w:val="-5"/>
                <w:w w:val="95"/>
                <w:sz w:val="24"/>
                <w:szCs w:val="24"/>
              </w:rPr>
              <w:t>5.</w:t>
            </w:r>
          </w:p>
        </w:tc>
        <w:tc>
          <w:tcPr>
            <w:tcW w:w="6660" w:type="dxa"/>
          </w:tcPr>
          <w:p w14:paraId="2BB49FEB" w14:textId="68546A9C"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project signboard is correctly sized and located (1.5m x 2m board,</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3m total height).</w:t>
            </w:r>
          </w:p>
        </w:tc>
        <w:tc>
          <w:tcPr>
            <w:tcW w:w="1440" w:type="dxa"/>
          </w:tcPr>
          <w:p w14:paraId="4B67C321" w14:textId="77777777" w:rsidR="006D4FD6" w:rsidRPr="006D4FD6" w:rsidRDefault="006D4FD6" w:rsidP="006D4FD6">
            <w:pPr>
              <w:pStyle w:val="TableParagraph"/>
              <w:spacing w:before="40" w:after="40"/>
              <w:jc w:val="center"/>
              <w:rPr>
                <w:rFonts w:ascii="Times New Roman" w:hAnsi="Times New Roman" w:cs="Times New Roman"/>
                <w:sz w:val="24"/>
                <w:szCs w:val="24"/>
              </w:rPr>
            </w:pPr>
          </w:p>
        </w:tc>
      </w:tr>
    </w:tbl>
    <w:p w14:paraId="5F52F64F" w14:textId="77777777" w:rsidR="006D4FD6" w:rsidRDefault="006D4FD6" w:rsidP="006D4FD6">
      <w:pPr>
        <w:pStyle w:val="BodyText"/>
      </w:pPr>
    </w:p>
    <w:p w14:paraId="2F232913" w14:textId="77777777" w:rsid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bookmarkStart w:id="794" w:name="_bookmark30"/>
      <w:bookmarkEnd w:id="794"/>
    </w:p>
    <w:p w14:paraId="1BBE775F" w14:textId="098ADBE9" w:rsidR="006D4FD6" w:rsidRP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r w:rsidRPr="006D4FD6">
        <w:rPr>
          <w:rFonts w:asciiTheme="minorBidi" w:eastAsia="Arial Unicode MS" w:hAnsiTheme="minorBidi" w:cstheme="minorBidi"/>
          <w:b/>
          <w:bCs/>
          <w:color w:val="0070C0"/>
          <w:sz w:val="28"/>
          <w:szCs w:val="36"/>
          <w:bdr w:val="none" w:sz="0" w:space="0" w:color="auto" w:frame="1"/>
        </w:rPr>
        <w:t>Milestone 2: Structural s Civil Works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390"/>
        <w:gridCol w:w="2160"/>
      </w:tblGrid>
      <w:tr w:rsidR="006D4FD6" w:rsidRPr="006D4FD6" w14:paraId="2B60638E" w14:textId="77777777" w:rsidTr="006D4FD6">
        <w:trPr>
          <w:trHeight w:val="537"/>
        </w:trPr>
        <w:tc>
          <w:tcPr>
            <w:tcW w:w="720" w:type="dxa"/>
          </w:tcPr>
          <w:p w14:paraId="74F630C1"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4"/>
                <w:sz w:val="24"/>
                <w:szCs w:val="24"/>
              </w:rPr>
              <w:t>Item</w:t>
            </w:r>
          </w:p>
        </w:tc>
        <w:tc>
          <w:tcPr>
            <w:tcW w:w="6390" w:type="dxa"/>
          </w:tcPr>
          <w:p w14:paraId="23B953A0"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w w:val="90"/>
                <w:sz w:val="24"/>
                <w:szCs w:val="24"/>
              </w:rPr>
              <w:t>Standard</w:t>
            </w:r>
            <w:r w:rsidRPr="006D4FD6">
              <w:rPr>
                <w:rFonts w:ascii="Times New Roman" w:hAnsi="Times New Roman" w:cs="Times New Roman"/>
                <w:b/>
                <w:spacing w:val="-5"/>
                <w:w w:val="90"/>
                <w:sz w:val="24"/>
                <w:szCs w:val="24"/>
              </w:rPr>
              <w:t xml:space="preserve"> </w:t>
            </w:r>
            <w:r w:rsidRPr="006D4FD6">
              <w:rPr>
                <w:rFonts w:ascii="Times New Roman" w:hAnsi="Times New Roman" w:cs="Times New Roman"/>
                <w:b/>
                <w:w w:val="90"/>
                <w:sz w:val="24"/>
                <w:szCs w:val="24"/>
              </w:rPr>
              <w:t>/</w:t>
            </w:r>
            <w:r w:rsidRPr="006D4FD6">
              <w:rPr>
                <w:rFonts w:ascii="Times New Roman" w:hAnsi="Times New Roman" w:cs="Times New Roman"/>
                <w:b/>
                <w:spacing w:val="-6"/>
                <w:sz w:val="24"/>
                <w:szCs w:val="24"/>
              </w:rPr>
              <w:t xml:space="preserve"> </w:t>
            </w:r>
            <w:r w:rsidRPr="006D4FD6">
              <w:rPr>
                <w:rFonts w:ascii="Times New Roman" w:hAnsi="Times New Roman" w:cs="Times New Roman"/>
                <w:b/>
                <w:spacing w:val="-2"/>
                <w:w w:val="90"/>
                <w:sz w:val="24"/>
                <w:szCs w:val="24"/>
              </w:rPr>
              <w:t>Requirement</w:t>
            </w:r>
          </w:p>
        </w:tc>
        <w:tc>
          <w:tcPr>
            <w:tcW w:w="2160" w:type="dxa"/>
          </w:tcPr>
          <w:p w14:paraId="17C9F02D"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2"/>
                <w:sz w:val="24"/>
                <w:szCs w:val="24"/>
              </w:rPr>
              <w:t>Compliance</w:t>
            </w:r>
          </w:p>
          <w:p w14:paraId="390FBA07" w14:textId="77777777" w:rsidR="006D4FD6" w:rsidRPr="006D4FD6" w:rsidRDefault="006D4FD6" w:rsidP="006D4FD6">
            <w:pPr>
              <w:pStyle w:val="TableParagraph"/>
              <w:spacing w:before="40" w:after="40" w:line="249" w:lineRule="exact"/>
              <w:ind w:left="107"/>
              <w:rPr>
                <w:rFonts w:ascii="Times New Roman" w:hAnsi="Times New Roman" w:cs="Times New Roman"/>
                <w:b/>
                <w:sz w:val="24"/>
                <w:szCs w:val="24"/>
              </w:rPr>
            </w:pPr>
            <w:r w:rsidRPr="006D4FD6">
              <w:rPr>
                <w:rFonts w:ascii="Times New Roman" w:hAnsi="Times New Roman" w:cs="Times New Roman"/>
                <w:b/>
                <w:spacing w:val="-2"/>
                <w:sz w:val="24"/>
                <w:szCs w:val="24"/>
              </w:rPr>
              <w:t>(Y/N/NA)</w:t>
            </w:r>
          </w:p>
        </w:tc>
      </w:tr>
      <w:tr w:rsidR="006D4FD6" w:rsidRPr="006D4FD6" w14:paraId="73A2B7BD" w14:textId="77777777" w:rsidTr="006D4FD6">
        <w:trPr>
          <w:trHeight w:val="537"/>
        </w:trPr>
        <w:tc>
          <w:tcPr>
            <w:tcW w:w="720" w:type="dxa"/>
          </w:tcPr>
          <w:p w14:paraId="2BD7FD3A"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1.</w:t>
            </w:r>
          </w:p>
        </w:tc>
        <w:tc>
          <w:tcPr>
            <w:tcW w:w="6390" w:type="dxa"/>
          </w:tcPr>
          <w:p w14:paraId="49030D25" w14:textId="41D1A2C2"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Vertical steel posts (1.5" pipe, 1.5mm thick) are fixed plumb in their</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bases.</w:t>
            </w:r>
          </w:p>
        </w:tc>
        <w:tc>
          <w:tcPr>
            <w:tcW w:w="2160" w:type="dxa"/>
          </w:tcPr>
          <w:p w14:paraId="151C2421"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33335987" w14:textId="77777777" w:rsidTr="006D4FD6">
        <w:trPr>
          <w:trHeight w:val="537"/>
        </w:trPr>
        <w:tc>
          <w:tcPr>
            <w:tcW w:w="720" w:type="dxa"/>
          </w:tcPr>
          <w:p w14:paraId="446FBEE0"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2.</w:t>
            </w:r>
          </w:p>
        </w:tc>
        <w:tc>
          <w:tcPr>
            <w:tcW w:w="6390" w:type="dxa"/>
          </w:tcPr>
          <w:p w14:paraId="5E7C7E21" w14:textId="0282639E"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Arched steel trusses (1.5" pipe, 1.5mm thick) are fabricated with 1" angle</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iron shoe plates and connectors.</w:t>
            </w:r>
          </w:p>
        </w:tc>
        <w:tc>
          <w:tcPr>
            <w:tcW w:w="2160" w:type="dxa"/>
          </w:tcPr>
          <w:p w14:paraId="68FFAA40"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2D5384E" w14:textId="77777777" w:rsidTr="006D4FD6">
        <w:trPr>
          <w:trHeight w:val="537"/>
        </w:trPr>
        <w:tc>
          <w:tcPr>
            <w:tcW w:w="720" w:type="dxa"/>
          </w:tcPr>
          <w:p w14:paraId="53FE68AF"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3.</w:t>
            </w:r>
          </w:p>
        </w:tc>
        <w:tc>
          <w:tcPr>
            <w:tcW w:w="6390" w:type="dxa"/>
          </w:tcPr>
          <w:p w14:paraId="21F8EB12" w14:textId="7883225F"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perimeter fence posts (3" galvanized angle iron, 5mm thick) are set in</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50x50x80cm concrete pits.</w:t>
            </w:r>
          </w:p>
        </w:tc>
        <w:tc>
          <w:tcPr>
            <w:tcW w:w="2160" w:type="dxa"/>
          </w:tcPr>
          <w:p w14:paraId="655ED9C5"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1598272B" w14:textId="77777777" w:rsidTr="006D4FD6">
        <w:trPr>
          <w:trHeight w:val="268"/>
        </w:trPr>
        <w:tc>
          <w:tcPr>
            <w:tcW w:w="720" w:type="dxa"/>
          </w:tcPr>
          <w:p w14:paraId="48DDC4BA" w14:textId="77777777" w:rsidR="006D4FD6" w:rsidRPr="006D4FD6" w:rsidRDefault="006D4FD6" w:rsidP="006D4FD6">
            <w:pPr>
              <w:pStyle w:val="TableParagraph"/>
              <w:spacing w:before="40" w:after="40" w:line="248"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lastRenderedPageBreak/>
              <w:t>4.</w:t>
            </w:r>
          </w:p>
        </w:tc>
        <w:tc>
          <w:tcPr>
            <w:tcW w:w="6390" w:type="dxa"/>
          </w:tcPr>
          <w:p w14:paraId="7ED0FCD8" w14:textId="77777777"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Latrine pit is lined with 1½ red brick walls in 1:6 cement mortar.</w:t>
            </w:r>
          </w:p>
        </w:tc>
        <w:tc>
          <w:tcPr>
            <w:tcW w:w="2160" w:type="dxa"/>
          </w:tcPr>
          <w:p w14:paraId="3280E32E"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8BCE695" w14:textId="77777777" w:rsidTr="006D4FD6">
        <w:trPr>
          <w:trHeight w:val="537"/>
        </w:trPr>
        <w:tc>
          <w:tcPr>
            <w:tcW w:w="720" w:type="dxa"/>
          </w:tcPr>
          <w:p w14:paraId="09234CBB"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5.</w:t>
            </w:r>
          </w:p>
        </w:tc>
        <w:tc>
          <w:tcPr>
            <w:tcW w:w="6390" w:type="dxa"/>
          </w:tcPr>
          <w:p w14:paraId="71F7486C" w14:textId="49B776D0"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Superstructure brick walls are built in 1:6 cement mortar as per the</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drawings.</w:t>
            </w:r>
          </w:p>
        </w:tc>
        <w:tc>
          <w:tcPr>
            <w:tcW w:w="2160" w:type="dxa"/>
          </w:tcPr>
          <w:p w14:paraId="36A23AF7" w14:textId="77777777" w:rsidR="006D4FD6" w:rsidRPr="006D4FD6" w:rsidRDefault="006D4FD6" w:rsidP="006D4FD6">
            <w:pPr>
              <w:pStyle w:val="TableParagraph"/>
              <w:spacing w:before="40" w:after="40"/>
              <w:rPr>
                <w:rFonts w:ascii="Times New Roman" w:hAnsi="Times New Roman" w:cs="Times New Roman"/>
                <w:sz w:val="24"/>
                <w:szCs w:val="24"/>
              </w:rPr>
            </w:pPr>
          </w:p>
        </w:tc>
      </w:tr>
    </w:tbl>
    <w:p w14:paraId="6BA151D6" w14:textId="77777777" w:rsidR="00BC4F92" w:rsidRDefault="00BC4F92" w:rsidP="00BC4F92">
      <w:pPr>
        <w:pStyle w:val="BodyText"/>
        <w:rPr>
          <w:rFonts w:asciiTheme="minorBidi" w:eastAsia="Arial Unicode MS" w:hAnsiTheme="minorBidi" w:cstheme="minorBidi"/>
          <w:b/>
          <w:bCs/>
          <w:color w:val="0070C0"/>
          <w:sz w:val="28"/>
          <w:szCs w:val="36"/>
          <w:bdr w:val="none" w:sz="0" w:space="0" w:color="auto" w:frame="1"/>
        </w:rPr>
      </w:pPr>
    </w:p>
    <w:p w14:paraId="57A37E32" w14:textId="7169319D" w:rsidR="006D4FD6" w:rsidRP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r w:rsidRPr="006D4FD6">
        <w:rPr>
          <w:rFonts w:asciiTheme="minorBidi" w:eastAsia="Arial Unicode MS" w:hAnsiTheme="minorBidi" w:cstheme="minorBidi"/>
          <w:b/>
          <w:bCs/>
          <w:color w:val="0070C0"/>
          <w:sz w:val="28"/>
          <w:szCs w:val="36"/>
          <w:bdr w:val="none" w:sz="0" w:space="0" w:color="auto" w:frame="1"/>
        </w:rPr>
        <w:t>Milestone 3: Finishing s Final Installations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390"/>
        <w:gridCol w:w="2160"/>
      </w:tblGrid>
      <w:tr w:rsidR="006D4FD6" w:rsidRPr="006D4FD6" w14:paraId="150891A8" w14:textId="77777777" w:rsidTr="006D4FD6">
        <w:trPr>
          <w:trHeight w:val="537"/>
        </w:trPr>
        <w:tc>
          <w:tcPr>
            <w:tcW w:w="720" w:type="dxa"/>
          </w:tcPr>
          <w:p w14:paraId="362D3B9A"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4"/>
                <w:sz w:val="24"/>
                <w:szCs w:val="24"/>
              </w:rPr>
              <w:t>Item</w:t>
            </w:r>
          </w:p>
        </w:tc>
        <w:tc>
          <w:tcPr>
            <w:tcW w:w="6390" w:type="dxa"/>
          </w:tcPr>
          <w:p w14:paraId="00544AF5"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w w:val="90"/>
                <w:sz w:val="24"/>
                <w:szCs w:val="24"/>
              </w:rPr>
              <w:t>Standard</w:t>
            </w:r>
            <w:r w:rsidRPr="006D4FD6">
              <w:rPr>
                <w:rFonts w:ascii="Times New Roman" w:hAnsi="Times New Roman" w:cs="Times New Roman"/>
                <w:b/>
                <w:spacing w:val="-5"/>
                <w:w w:val="90"/>
                <w:sz w:val="24"/>
                <w:szCs w:val="24"/>
              </w:rPr>
              <w:t xml:space="preserve"> </w:t>
            </w:r>
            <w:r w:rsidRPr="006D4FD6">
              <w:rPr>
                <w:rFonts w:ascii="Times New Roman" w:hAnsi="Times New Roman" w:cs="Times New Roman"/>
                <w:b/>
                <w:w w:val="90"/>
                <w:sz w:val="24"/>
                <w:szCs w:val="24"/>
              </w:rPr>
              <w:t>/</w:t>
            </w:r>
            <w:r w:rsidRPr="006D4FD6">
              <w:rPr>
                <w:rFonts w:ascii="Times New Roman" w:hAnsi="Times New Roman" w:cs="Times New Roman"/>
                <w:b/>
                <w:spacing w:val="-6"/>
                <w:sz w:val="24"/>
                <w:szCs w:val="24"/>
              </w:rPr>
              <w:t xml:space="preserve"> </w:t>
            </w:r>
            <w:r w:rsidRPr="006D4FD6">
              <w:rPr>
                <w:rFonts w:ascii="Times New Roman" w:hAnsi="Times New Roman" w:cs="Times New Roman"/>
                <w:b/>
                <w:spacing w:val="-2"/>
                <w:w w:val="90"/>
                <w:sz w:val="24"/>
                <w:szCs w:val="24"/>
              </w:rPr>
              <w:t>Requirement</w:t>
            </w:r>
          </w:p>
        </w:tc>
        <w:tc>
          <w:tcPr>
            <w:tcW w:w="2160" w:type="dxa"/>
          </w:tcPr>
          <w:p w14:paraId="3CCC3B79"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2"/>
                <w:sz w:val="24"/>
                <w:szCs w:val="24"/>
              </w:rPr>
              <w:t>Compliance</w:t>
            </w:r>
          </w:p>
          <w:p w14:paraId="021259B8" w14:textId="77777777" w:rsidR="006D4FD6" w:rsidRPr="006D4FD6" w:rsidRDefault="006D4FD6" w:rsidP="006D4FD6">
            <w:pPr>
              <w:pStyle w:val="TableParagraph"/>
              <w:spacing w:before="40" w:after="40" w:line="249" w:lineRule="exact"/>
              <w:ind w:left="107"/>
              <w:rPr>
                <w:rFonts w:ascii="Times New Roman" w:hAnsi="Times New Roman" w:cs="Times New Roman"/>
                <w:b/>
                <w:sz w:val="24"/>
                <w:szCs w:val="24"/>
              </w:rPr>
            </w:pPr>
            <w:r w:rsidRPr="006D4FD6">
              <w:rPr>
                <w:rFonts w:ascii="Times New Roman" w:hAnsi="Times New Roman" w:cs="Times New Roman"/>
                <w:b/>
                <w:spacing w:val="-2"/>
                <w:sz w:val="24"/>
                <w:szCs w:val="24"/>
              </w:rPr>
              <w:t>(Y/N/NA)</w:t>
            </w:r>
          </w:p>
        </w:tc>
      </w:tr>
      <w:tr w:rsidR="006D4FD6" w:rsidRPr="006D4FD6" w14:paraId="051C6F3E" w14:textId="77777777" w:rsidTr="006D4FD6">
        <w:trPr>
          <w:trHeight w:val="537"/>
        </w:trPr>
        <w:tc>
          <w:tcPr>
            <w:tcW w:w="720" w:type="dxa"/>
          </w:tcPr>
          <w:p w14:paraId="04C89B26"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1.</w:t>
            </w:r>
          </w:p>
        </w:tc>
        <w:tc>
          <w:tcPr>
            <w:tcW w:w="6390" w:type="dxa"/>
          </w:tcPr>
          <w:p w14:paraId="1EF4C55E" w14:textId="77777777"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Corrugated zinc roofing sheets are fixed on purlins with thermal</w:t>
            </w:r>
          </w:p>
          <w:p w14:paraId="2F446258" w14:textId="77777777" w:rsidR="006D4FD6" w:rsidRPr="006D4FD6" w:rsidRDefault="006D4FD6" w:rsidP="006D4FD6">
            <w:pPr>
              <w:pStyle w:val="TableParagraph"/>
              <w:spacing w:before="40" w:after="40" w:line="249"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insulation.</w:t>
            </w:r>
          </w:p>
        </w:tc>
        <w:tc>
          <w:tcPr>
            <w:tcW w:w="2160" w:type="dxa"/>
          </w:tcPr>
          <w:p w14:paraId="6D7D9079"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75D18F9C" w14:textId="77777777" w:rsidTr="006D4FD6">
        <w:trPr>
          <w:trHeight w:val="537"/>
        </w:trPr>
        <w:tc>
          <w:tcPr>
            <w:tcW w:w="720" w:type="dxa"/>
          </w:tcPr>
          <w:p w14:paraId="2EE4459D"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2.</w:t>
            </w:r>
          </w:p>
        </w:tc>
        <w:tc>
          <w:tcPr>
            <w:tcW w:w="6390" w:type="dxa"/>
          </w:tcPr>
          <w:p w14:paraId="2C16467F" w14:textId="2F0C23AA"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concrete floor is cast to 10cm thickness and cured with water for 5</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days, 3 times daily.</w:t>
            </w:r>
          </w:p>
        </w:tc>
        <w:tc>
          <w:tcPr>
            <w:tcW w:w="2160" w:type="dxa"/>
          </w:tcPr>
          <w:p w14:paraId="6D9B31C7"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1E1DA0FD" w14:textId="77777777" w:rsidTr="006D4FD6">
        <w:trPr>
          <w:trHeight w:val="537"/>
        </w:trPr>
        <w:tc>
          <w:tcPr>
            <w:tcW w:w="720" w:type="dxa"/>
          </w:tcPr>
          <w:p w14:paraId="037F384E"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3.</w:t>
            </w:r>
          </w:p>
        </w:tc>
        <w:tc>
          <w:tcPr>
            <w:tcW w:w="6390" w:type="dxa"/>
          </w:tcPr>
          <w:p w14:paraId="04A46FDC" w14:textId="28762726"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Latrine walls are plastered to 20mm thickness and painted with 3 coats</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of emulsion paint.</w:t>
            </w:r>
          </w:p>
        </w:tc>
        <w:tc>
          <w:tcPr>
            <w:tcW w:w="2160" w:type="dxa"/>
          </w:tcPr>
          <w:p w14:paraId="3363FE40"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48AB13AE" w14:textId="77777777" w:rsidTr="006D4FD6">
        <w:trPr>
          <w:trHeight w:val="537"/>
        </w:trPr>
        <w:tc>
          <w:tcPr>
            <w:tcW w:w="720" w:type="dxa"/>
          </w:tcPr>
          <w:p w14:paraId="71B5C52D"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4.</w:t>
            </w:r>
          </w:p>
        </w:tc>
        <w:tc>
          <w:tcPr>
            <w:tcW w:w="6390" w:type="dxa"/>
          </w:tcPr>
          <w:p w14:paraId="52D05B62" w14:textId="47000D0C"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Handwashing units with 80-liter barrels are correctly installed with a</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soak-away pit.</w:t>
            </w:r>
          </w:p>
        </w:tc>
        <w:tc>
          <w:tcPr>
            <w:tcW w:w="2160" w:type="dxa"/>
          </w:tcPr>
          <w:p w14:paraId="1E4E9B5D"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7C3A014D" w14:textId="77777777" w:rsidTr="006D4FD6">
        <w:trPr>
          <w:trHeight w:val="537"/>
        </w:trPr>
        <w:tc>
          <w:tcPr>
            <w:tcW w:w="720" w:type="dxa"/>
          </w:tcPr>
          <w:p w14:paraId="661ECC55"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spacing w:val="-5"/>
                <w:w w:val="95"/>
                <w:sz w:val="24"/>
                <w:szCs w:val="24"/>
              </w:rPr>
              <w:t>5.</w:t>
            </w:r>
          </w:p>
        </w:tc>
        <w:tc>
          <w:tcPr>
            <w:tcW w:w="6390" w:type="dxa"/>
          </w:tcPr>
          <w:p w14:paraId="4691B5B7" w14:textId="77777777"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electrical installations (fans, lights, sockets) are complete and</w:t>
            </w:r>
          </w:p>
          <w:p w14:paraId="5EF50957" w14:textId="77777777" w:rsidR="006D4FD6" w:rsidRPr="006D4FD6" w:rsidRDefault="006D4FD6" w:rsidP="006D4FD6">
            <w:pPr>
              <w:pStyle w:val="TableParagraph"/>
              <w:spacing w:before="40" w:after="40" w:line="249"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functional, with wiring in conduit.</w:t>
            </w:r>
          </w:p>
        </w:tc>
        <w:tc>
          <w:tcPr>
            <w:tcW w:w="2160" w:type="dxa"/>
          </w:tcPr>
          <w:p w14:paraId="797442F7" w14:textId="77777777" w:rsidR="006D4FD6" w:rsidRPr="006D4FD6" w:rsidRDefault="006D4FD6" w:rsidP="006D4FD6">
            <w:pPr>
              <w:pStyle w:val="TableParagraph"/>
              <w:spacing w:before="40" w:after="40"/>
              <w:rPr>
                <w:rFonts w:ascii="Times New Roman" w:hAnsi="Times New Roman" w:cs="Times New Roman"/>
                <w:sz w:val="24"/>
                <w:szCs w:val="24"/>
              </w:rPr>
            </w:pPr>
          </w:p>
        </w:tc>
      </w:tr>
    </w:tbl>
    <w:p w14:paraId="5850E5AD" w14:textId="77777777" w:rsidR="006D4FD6" w:rsidRDefault="006D4FD6" w:rsidP="006D4FD6">
      <w:pPr>
        <w:pStyle w:val="BodyText"/>
      </w:pPr>
    </w:p>
    <w:p w14:paraId="3287FDAF" w14:textId="77777777" w:rsidR="006D4FD6" w:rsidRDefault="006D4FD6" w:rsidP="006D4FD6">
      <w:pPr>
        <w:pStyle w:val="BodyText"/>
      </w:pPr>
    </w:p>
    <w:p w14:paraId="16C40D51" w14:textId="77777777" w:rsidR="006D4FD6" w:rsidRP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bookmarkStart w:id="795" w:name="_bookmark32"/>
      <w:bookmarkEnd w:id="795"/>
      <w:r w:rsidRPr="006D4FD6">
        <w:rPr>
          <w:rFonts w:asciiTheme="minorBidi" w:eastAsia="Arial Unicode MS" w:hAnsiTheme="minorBidi" w:cstheme="minorBidi"/>
          <w:b/>
          <w:bCs/>
          <w:color w:val="0070C0"/>
          <w:sz w:val="28"/>
          <w:szCs w:val="36"/>
          <w:bdr w:val="none" w:sz="0" w:space="0" w:color="auto" w:frame="1"/>
        </w:rPr>
        <w:t>Milestone 4: Final Acceptance Checklist</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4590"/>
        <w:gridCol w:w="1260"/>
        <w:gridCol w:w="1620"/>
      </w:tblGrid>
      <w:tr w:rsidR="006D4FD6" w:rsidRPr="006D4FD6" w14:paraId="6CC592F5" w14:textId="77777777" w:rsidTr="00BC4F92">
        <w:trPr>
          <w:trHeight w:val="537"/>
          <w:tblHeader/>
        </w:trPr>
        <w:tc>
          <w:tcPr>
            <w:tcW w:w="1800" w:type="dxa"/>
          </w:tcPr>
          <w:p w14:paraId="7A3FA241" w14:textId="77777777" w:rsidR="006D4FD6" w:rsidRPr="006D4FD6" w:rsidRDefault="006D4FD6" w:rsidP="006D4FD6">
            <w:pPr>
              <w:pStyle w:val="TableParagraph"/>
              <w:spacing w:before="40" w:after="40" w:line="255" w:lineRule="exact"/>
              <w:ind w:left="107"/>
              <w:rPr>
                <w:rFonts w:ascii="Times New Roman" w:hAnsi="Times New Roman" w:cs="Times New Roman"/>
                <w:b/>
                <w:bCs/>
                <w:sz w:val="24"/>
                <w:szCs w:val="24"/>
              </w:rPr>
            </w:pPr>
            <w:r w:rsidRPr="006D4FD6">
              <w:rPr>
                <w:rFonts w:ascii="Times New Roman" w:hAnsi="Times New Roman" w:cs="Times New Roman"/>
                <w:b/>
                <w:bCs/>
                <w:spacing w:val="-4"/>
                <w:sz w:val="24"/>
                <w:szCs w:val="24"/>
              </w:rPr>
              <w:t>Item</w:t>
            </w:r>
          </w:p>
        </w:tc>
        <w:tc>
          <w:tcPr>
            <w:tcW w:w="4590" w:type="dxa"/>
          </w:tcPr>
          <w:p w14:paraId="7640A2E7" w14:textId="77777777" w:rsidR="006D4FD6" w:rsidRPr="006D4FD6" w:rsidRDefault="006D4FD6" w:rsidP="006D4FD6">
            <w:pPr>
              <w:pStyle w:val="TableParagraph"/>
              <w:spacing w:before="40" w:after="40" w:line="255" w:lineRule="exact"/>
              <w:ind w:left="107"/>
              <w:rPr>
                <w:rFonts w:ascii="Times New Roman" w:hAnsi="Times New Roman" w:cs="Times New Roman"/>
                <w:b/>
                <w:bCs/>
                <w:sz w:val="24"/>
                <w:szCs w:val="24"/>
              </w:rPr>
            </w:pPr>
            <w:r w:rsidRPr="006D4FD6">
              <w:rPr>
                <w:rFonts w:ascii="Times New Roman" w:hAnsi="Times New Roman" w:cs="Times New Roman"/>
                <w:b/>
                <w:bCs/>
                <w:w w:val="90"/>
                <w:sz w:val="24"/>
                <w:szCs w:val="24"/>
              </w:rPr>
              <w:t>Requirement</w:t>
            </w:r>
            <w:r w:rsidRPr="006D4FD6">
              <w:rPr>
                <w:rFonts w:ascii="Times New Roman" w:hAnsi="Times New Roman" w:cs="Times New Roman"/>
                <w:b/>
                <w:bCs/>
                <w:spacing w:val="-6"/>
                <w:sz w:val="24"/>
                <w:szCs w:val="24"/>
              </w:rPr>
              <w:t xml:space="preserve"> </w:t>
            </w:r>
            <w:r w:rsidRPr="006D4FD6">
              <w:rPr>
                <w:rFonts w:ascii="Times New Roman" w:hAnsi="Times New Roman" w:cs="Times New Roman"/>
                <w:b/>
                <w:bCs/>
                <w:w w:val="90"/>
                <w:sz w:val="24"/>
                <w:szCs w:val="24"/>
              </w:rPr>
              <w:t>s</w:t>
            </w:r>
            <w:r w:rsidRPr="006D4FD6">
              <w:rPr>
                <w:rFonts w:ascii="Times New Roman" w:hAnsi="Times New Roman" w:cs="Times New Roman"/>
                <w:b/>
                <w:bCs/>
                <w:spacing w:val="-4"/>
                <w:w w:val="90"/>
                <w:sz w:val="24"/>
                <w:szCs w:val="24"/>
              </w:rPr>
              <w:t xml:space="preserve"> </w:t>
            </w:r>
            <w:r w:rsidRPr="006D4FD6">
              <w:rPr>
                <w:rFonts w:ascii="Times New Roman" w:hAnsi="Times New Roman" w:cs="Times New Roman"/>
                <w:b/>
                <w:bCs/>
                <w:w w:val="90"/>
                <w:sz w:val="24"/>
                <w:szCs w:val="24"/>
              </w:rPr>
              <w:t>Key</w:t>
            </w:r>
            <w:r w:rsidRPr="006D4FD6">
              <w:rPr>
                <w:rFonts w:ascii="Times New Roman" w:hAnsi="Times New Roman" w:cs="Times New Roman"/>
                <w:b/>
                <w:bCs/>
                <w:spacing w:val="-4"/>
                <w:sz w:val="24"/>
                <w:szCs w:val="24"/>
              </w:rPr>
              <w:t xml:space="preserve"> </w:t>
            </w:r>
            <w:r w:rsidRPr="006D4FD6">
              <w:rPr>
                <w:rFonts w:ascii="Times New Roman" w:hAnsi="Times New Roman" w:cs="Times New Roman"/>
                <w:b/>
                <w:bCs/>
                <w:spacing w:val="-2"/>
                <w:w w:val="90"/>
                <w:sz w:val="24"/>
                <w:szCs w:val="24"/>
              </w:rPr>
              <w:t>Details</w:t>
            </w:r>
          </w:p>
        </w:tc>
        <w:tc>
          <w:tcPr>
            <w:tcW w:w="1260" w:type="dxa"/>
          </w:tcPr>
          <w:p w14:paraId="28B66B89" w14:textId="77777777" w:rsidR="006D4FD6" w:rsidRPr="006D4FD6" w:rsidRDefault="006D4FD6" w:rsidP="006D4FD6">
            <w:pPr>
              <w:pStyle w:val="TableParagraph"/>
              <w:spacing w:before="40" w:after="40" w:line="255" w:lineRule="exact"/>
              <w:ind w:left="108"/>
              <w:rPr>
                <w:rFonts w:ascii="Times New Roman" w:hAnsi="Times New Roman" w:cs="Times New Roman"/>
                <w:b/>
                <w:bCs/>
                <w:sz w:val="24"/>
                <w:szCs w:val="24"/>
              </w:rPr>
            </w:pPr>
            <w:r w:rsidRPr="006D4FD6">
              <w:rPr>
                <w:rFonts w:ascii="Times New Roman" w:hAnsi="Times New Roman" w:cs="Times New Roman"/>
                <w:b/>
                <w:bCs/>
                <w:spacing w:val="-2"/>
                <w:sz w:val="24"/>
                <w:szCs w:val="24"/>
              </w:rPr>
              <w:t>Status</w:t>
            </w:r>
          </w:p>
          <w:p w14:paraId="794824BB" w14:textId="77777777" w:rsidR="006D4FD6" w:rsidRPr="006D4FD6" w:rsidRDefault="006D4FD6" w:rsidP="006D4FD6">
            <w:pPr>
              <w:pStyle w:val="TableParagraph"/>
              <w:spacing w:before="40" w:after="40" w:line="249" w:lineRule="exact"/>
              <w:ind w:left="108"/>
              <w:rPr>
                <w:rFonts w:ascii="Times New Roman" w:hAnsi="Times New Roman" w:cs="Times New Roman"/>
                <w:b/>
                <w:bCs/>
                <w:sz w:val="24"/>
                <w:szCs w:val="24"/>
              </w:rPr>
            </w:pPr>
            <w:r w:rsidRPr="006D4FD6">
              <w:rPr>
                <w:rFonts w:ascii="Times New Roman" w:hAnsi="Times New Roman" w:cs="Times New Roman"/>
                <w:b/>
                <w:bCs/>
                <w:spacing w:val="-2"/>
                <w:sz w:val="24"/>
                <w:szCs w:val="24"/>
              </w:rPr>
              <w:t>(Pass/Fail)</w:t>
            </w:r>
          </w:p>
        </w:tc>
        <w:tc>
          <w:tcPr>
            <w:tcW w:w="1620" w:type="dxa"/>
          </w:tcPr>
          <w:p w14:paraId="5FB62274" w14:textId="77777777" w:rsidR="006D4FD6" w:rsidRPr="006D4FD6" w:rsidRDefault="006D4FD6" w:rsidP="006D4FD6">
            <w:pPr>
              <w:pStyle w:val="TableParagraph"/>
              <w:spacing w:before="40" w:after="40" w:line="255" w:lineRule="exact"/>
              <w:ind w:left="108"/>
              <w:rPr>
                <w:rFonts w:ascii="Times New Roman" w:hAnsi="Times New Roman" w:cs="Times New Roman"/>
                <w:b/>
                <w:bCs/>
                <w:sz w:val="24"/>
                <w:szCs w:val="24"/>
              </w:rPr>
            </w:pPr>
            <w:r w:rsidRPr="006D4FD6">
              <w:rPr>
                <w:rFonts w:ascii="Times New Roman" w:hAnsi="Times New Roman" w:cs="Times New Roman"/>
                <w:b/>
                <w:bCs/>
                <w:spacing w:val="-2"/>
                <w:sz w:val="24"/>
                <w:szCs w:val="24"/>
              </w:rPr>
              <w:t>Contractor</w:t>
            </w:r>
          </w:p>
          <w:p w14:paraId="6954942E" w14:textId="77777777" w:rsidR="006D4FD6" w:rsidRPr="006D4FD6" w:rsidRDefault="006D4FD6" w:rsidP="006D4FD6">
            <w:pPr>
              <w:pStyle w:val="TableParagraph"/>
              <w:spacing w:before="40" w:after="40" w:line="249" w:lineRule="exact"/>
              <w:ind w:left="108"/>
              <w:rPr>
                <w:rFonts w:ascii="Times New Roman" w:hAnsi="Times New Roman" w:cs="Times New Roman"/>
                <w:b/>
                <w:bCs/>
                <w:sz w:val="24"/>
                <w:szCs w:val="24"/>
              </w:rPr>
            </w:pPr>
            <w:r w:rsidRPr="006D4FD6">
              <w:rPr>
                <w:rFonts w:ascii="Times New Roman" w:hAnsi="Times New Roman" w:cs="Times New Roman"/>
                <w:b/>
                <w:bCs/>
                <w:spacing w:val="-2"/>
                <w:sz w:val="24"/>
                <w:szCs w:val="24"/>
              </w:rPr>
              <w:t>Notes</w:t>
            </w:r>
          </w:p>
        </w:tc>
      </w:tr>
      <w:tr w:rsidR="006D4FD6" w:rsidRPr="006D4FD6" w14:paraId="491DE16A" w14:textId="77777777" w:rsidTr="00BC4F92">
        <w:trPr>
          <w:trHeight w:val="805"/>
        </w:trPr>
        <w:tc>
          <w:tcPr>
            <w:tcW w:w="1800" w:type="dxa"/>
          </w:tcPr>
          <w:p w14:paraId="72A3B092" w14:textId="77777777" w:rsidR="006D4FD6" w:rsidRPr="006D4FD6" w:rsidRDefault="006D4FD6" w:rsidP="006D4FD6">
            <w:pPr>
              <w:pStyle w:val="TableParagraph"/>
              <w:spacing w:before="40" w:after="40" w:line="255" w:lineRule="exact"/>
              <w:ind w:left="107"/>
              <w:rPr>
                <w:rFonts w:ascii="Times New Roman" w:hAnsi="Times New Roman" w:cs="Times New Roman"/>
                <w:b/>
                <w:sz w:val="24"/>
                <w:szCs w:val="24"/>
              </w:rPr>
            </w:pPr>
            <w:r w:rsidRPr="006D4FD6">
              <w:rPr>
                <w:rFonts w:ascii="Times New Roman" w:hAnsi="Times New Roman" w:cs="Times New Roman"/>
                <w:b/>
                <w:w w:val="90"/>
                <w:sz w:val="24"/>
                <w:szCs w:val="24"/>
              </w:rPr>
              <w:t>1.</w:t>
            </w:r>
            <w:r w:rsidRPr="006D4FD6">
              <w:rPr>
                <w:rFonts w:ascii="Times New Roman" w:hAnsi="Times New Roman" w:cs="Times New Roman"/>
                <w:b/>
                <w:spacing w:val="-7"/>
                <w:sz w:val="24"/>
                <w:szCs w:val="24"/>
              </w:rPr>
              <w:t xml:space="preserve"> </w:t>
            </w:r>
            <w:r w:rsidRPr="006D4FD6">
              <w:rPr>
                <w:rFonts w:ascii="Times New Roman" w:hAnsi="Times New Roman" w:cs="Times New Roman"/>
                <w:b/>
                <w:w w:val="90"/>
                <w:sz w:val="24"/>
                <w:szCs w:val="24"/>
              </w:rPr>
              <w:t>Site</w:t>
            </w:r>
            <w:r w:rsidRPr="006D4FD6">
              <w:rPr>
                <w:rFonts w:ascii="Times New Roman" w:hAnsi="Times New Roman" w:cs="Times New Roman"/>
                <w:b/>
                <w:spacing w:val="-1"/>
                <w:w w:val="90"/>
                <w:sz w:val="24"/>
                <w:szCs w:val="24"/>
              </w:rPr>
              <w:t xml:space="preserve"> </w:t>
            </w:r>
            <w:r w:rsidRPr="006D4FD6">
              <w:rPr>
                <w:rFonts w:ascii="Times New Roman" w:hAnsi="Times New Roman" w:cs="Times New Roman"/>
                <w:b/>
                <w:w w:val="90"/>
                <w:sz w:val="24"/>
                <w:szCs w:val="24"/>
              </w:rPr>
              <w:t>Clean-</w:t>
            </w:r>
            <w:r w:rsidRPr="006D4FD6">
              <w:rPr>
                <w:rFonts w:ascii="Times New Roman" w:hAnsi="Times New Roman" w:cs="Times New Roman"/>
                <w:b/>
                <w:spacing w:val="-5"/>
                <w:w w:val="90"/>
                <w:sz w:val="24"/>
                <w:szCs w:val="24"/>
              </w:rPr>
              <w:t>up</w:t>
            </w:r>
          </w:p>
        </w:tc>
        <w:tc>
          <w:tcPr>
            <w:tcW w:w="4590" w:type="dxa"/>
          </w:tcPr>
          <w:p w14:paraId="4C896CB4" w14:textId="1A1ADD44"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entire project site must be thoroughly cleaned. All construction waste, debris, and excess materials</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are removed from the premises.</w:t>
            </w:r>
          </w:p>
        </w:tc>
        <w:tc>
          <w:tcPr>
            <w:tcW w:w="1260" w:type="dxa"/>
          </w:tcPr>
          <w:p w14:paraId="4F1C2662"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05F95426"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34343FCD" w14:textId="77777777" w:rsidTr="00BC4F92">
        <w:trPr>
          <w:trHeight w:val="804"/>
        </w:trPr>
        <w:tc>
          <w:tcPr>
            <w:tcW w:w="1800" w:type="dxa"/>
          </w:tcPr>
          <w:p w14:paraId="1A5D6E69" w14:textId="25176319" w:rsidR="006D4FD6" w:rsidRPr="006D4FD6" w:rsidRDefault="006D4FD6" w:rsidP="00BC4F92">
            <w:pPr>
              <w:pStyle w:val="TableParagraph"/>
              <w:spacing w:before="40" w:after="40" w:line="249" w:lineRule="auto"/>
              <w:ind w:left="107" w:right="95"/>
              <w:rPr>
                <w:rFonts w:ascii="Times New Roman" w:hAnsi="Times New Roman" w:cs="Times New Roman"/>
                <w:b/>
                <w:sz w:val="24"/>
                <w:szCs w:val="24"/>
              </w:rPr>
            </w:pPr>
            <w:r w:rsidRPr="006D4FD6">
              <w:rPr>
                <w:rFonts w:ascii="Times New Roman" w:hAnsi="Times New Roman" w:cs="Times New Roman"/>
                <w:b/>
                <w:spacing w:val="-6"/>
                <w:sz w:val="24"/>
                <w:szCs w:val="24"/>
              </w:rPr>
              <w:t>2.</w:t>
            </w:r>
            <w:r w:rsidR="00BC4F92">
              <w:rPr>
                <w:rFonts w:ascii="Times New Roman" w:hAnsi="Times New Roman" w:cs="Times New Roman"/>
                <w:b/>
                <w:spacing w:val="-6"/>
                <w:sz w:val="24"/>
                <w:szCs w:val="24"/>
              </w:rPr>
              <w:t xml:space="preserve"> </w:t>
            </w:r>
            <w:r w:rsidRPr="006D4FD6">
              <w:rPr>
                <w:rFonts w:ascii="Times New Roman" w:hAnsi="Times New Roman" w:cs="Times New Roman"/>
                <w:b/>
                <w:spacing w:val="-2"/>
                <w:w w:val="90"/>
                <w:sz w:val="24"/>
                <w:szCs w:val="24"/>
              </w:rPr>
              <w:t xml:space="preserve">Structural </w:t>
            </w:r>
            <w:r w:rsidRPr="006D4FD6">
              <w:rPr>
                <w:rFonts w:ascii="Times New Roman" w:hAnsi="Times New Roman" w:cs="Times New Roman"/>
                <w:b/>
                <w:spacing w:val="-2"/>
                <w:sz w:val="24"/>
                <w:szCs w:val="24"/>
              </w:rPr>
              <w:t>Integrity</w:t>
            </w:r>
          </w:p>
        </w:tc>
        <w:tc>
          <w:tcPr>
            <w:tcW w:w="4590" w:type="dxa"/>
          </w:tcPr>
          <w:p w14:paraId="6E0E24B7" w14:textId="14009B66"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structural components, including vertical posts, trusses, and purlins, are securely fixed, stable, and</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show no signs of defects.</w:t>
            </w:r>
          </w:p>
        </w:tc>
        <w:tc>
          <w:tcPr>
            <w:tcW w:w="1260" w:type="dxa"/>
          </w:tcPr>
          <w:p w14:paraId="2FA364BC"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2A5C5BA3"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5EC706EC" w14:textId="77777777" w:rsidTr="00BC4F92">
        <w:trPr>
          <w:trHeight w:val="1074"/>
        </w:trPr>
        <w:tc>
          <w:tcPr>
            <w:tcW w:w="1800" w:type="dxa"/>
          </w:tcPr>
          <w:p w14:paraId="53806F2B" w14:textId="7D235A72"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3.</w:t>
            </w:r>
            <w:r w:rsidR="00BC4F92">
              <w:rPr>
                <w:rFonts w:ascii="Times New Roman" w:hAnsi="Times New Roman" w:cs="Times New Roman"/>
                <w:b/>
                <w:spacing w:val="-2"/>
                <w:w w:val="90"/>
                <w:sz w:val="24"/>
                <w:szCs w:val="24"/>
              </w:rPr>
              <w:t xml:space="preserve"> </w:t>
            </w:r>
            <w:r w:rsidRPr="00BC4F92">
              <w:rPr>
                <w:rFonts w:ascii="Times New Roman" w:hAnsi="Times New Roman" w:cs="Times New Roman"/>
                <w:b/>
                <w:spacing w:val="-2"/>
                <w:w w:val="90"/>
                <w:sz w:val="24"/>
                <w:szCs w:val="24"/>
              </w:rPr>
              <w:t>Paint</w:t>
            </w:r>
            <w:r w:rsidR="00BC4F92">
              <w:rPr>
                <w:rFonts w:ascii="Times New Roman" w:hAnsi="Times New Roman" w:cs="Times New Roman"/>
                <w:b/>
                <w:spacing w:val="-2"/>
                <w:w w:val="90"/>
                <w:sz w:val="24"/>
                <w:szCs w:val="24"/>
              </w:rPr>
              <w:t xml:space="preserve"> &amp;</w:t>
            </w:r>
            <w:r w:rsidRPr="00BC4F92">
              <w:rPr>
                <w:rFonts w:ascii="Times New Roman" w:hAnsi="Times New Roman" w:cs="Times New Roman"/>
                <w:b/>
                <w:spacing w:val="-2"/>
                <w:w w:val="90"/>
                <w:sz w:val="24"/>
                <w:szCs w:val="24"/>
              </w:rPr>
              <w:t xml:space="preserve"> Finishes</w:t>
            </w:r>
          </w:p>
        </w:tc>
        <w:tc>
          <w:tcPr>
            <w:tcW w:w="4590" w:type="dxa"/>
          </w:tcPr>
          <w:p w14:paraId="006ECDA8" w14:textId="667CFF02"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painted surfaces on steel structures are complete, with zinc-rich primer and three coats of enamel paint. There should be no rust, peeling, or</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visible defects.</w:t>
            </w:r>
          </w:p>
        </w:tc>
        <w:tc>
          <w:tcPr>
            <w:tcW w:w="1260" w:type="dxa"/>
          </w:tcPr>
          <w:p w14:paraId="35D4558A"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2DE25441"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F8FC57A" w14:textId="77777777" w:rsidTr="00BC4F92">
        <w:trPr>
          <w:trHeight w:val="806"/>
        </w:trPr>
        <w:tc>
          <w:tcPr>
            <w:tcW w:w="1800" w:type="dxa"/>
          </w:tcPr>
          <w:p w14:paraId="14616640" w14:textId="69E2C6E8"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4.</w:t>
            </w:r>
            <w:r w:rsidR="00BC4F92">
              <w:rPr>
                <w:rFonts w:ascii="Times New Roman" w:hAnsi="Times New Roman" w:cs="Times New Roman"/>
                <w:b/>
                <w:spacing w:val="-2"/>
                <w:w w:val="90"/>
                <w:sz w:val="24"/>
                <w:szCs w:val="24"/>
              </w:rPr>
              <w:t xml:space="preserve"> </w:t>
            </w:r>
            <w:r w:rsidRPr="00BC4F92">
              <w:rPr>
                <w:rFonts w:ascii="Times New Roman" w:hAnsi="Times New Roman" w:cs="Times New Roman"/>
                <w:b/>
                <w:spacing w:val="-2"/>
                <w:w w:val="90"/>
                <w:sz w:val="24"/>
                <w:szCs w:val="24"/>
              </w:rPr>
              <w:t>Latrine</w:t>
            </w:r>
          </w:p>
          <w:p w14:paraId="779C68E8" w14:textId="77777777"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Functionality</w:t>
            </w:r>
          </w:p>
        </w:tc>
        <w:tc>
          <w:tcPr>
            <w:tcW w:w="4590" w:type="dxa"/>
          </w:tcPr>
          <w:p w14:paraId="0D46E173" w14:textId="682D60B8"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latrine block is fully constructed and functional. The pit is properly lined with 1½ red brick walls, and</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the PVC ventilation pipe is installed.</w:t>
            </w:r>
          </w:p>
        </w:tc>
        <w:tc>
          <w:tcPr>
            <w:tcW w:w="1260" w:type="dxa"/>
          </w:tcPr>
          <w:p w14:paraId="7343B2C5"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072E200A"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933A9BE" w14:textId="77777777" w:rsidTr="00BC4F92">
        <w:trPr>
          <w:trHeight w:val="806"/>
        </w:trPr>
        <w:tc>
          <w:tcPr>
            <w:tcW w:w="1800" w:type="dxa"/>
          </w:tcPr>
          <w:p w14:paraId="19978262" w14:textId="5ECA6807" w:rsidR="006D4FD6" w:rsidRPr="00BC4F92" w:rsidRDefault="006D4FD6" w:rsidP="00BC4F92">
            <w:pPr>
              <w:pStyle w:val="TableParagraph"/>
              <w:spacing w:before="40" w:after="40" w:line="249" w:lineRule="auto"/>
              <w:ind w:left="107"/>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5.</w:t>
            </w:r>
            <w:r w:rsidR="00BC4F92">
              <w:rPr>
                <w:rFonts w:ascii="Times New Roman" w:hAnsi="Times New Roman" w:cs="Times New Roman"/>
                <w:b/>
                <w:spacing w:val="-2"/>
                <w:w w:val="90"/>
                <w:sz w:val="24"/>
                <w:szCs w:val="24"/>
              </w:rPr>
              <w:t xml:space="preserve"> H</w:t>
            </w:r>
            <w:r w:rsidRPr="00BC4F92">
              <w:rPr>
                <w:rFonts w:ascii="Times New Roman" w:hAnsi="Times New Roman" w:cs="Times New Roman"/>
                <w:b/>
                <w:spacing w:val="-2"/>
                <w:w w:val="90"/>
                <w:sz w:val="24"/>
                <w:szCs w:val="24"/>
              </w:rPr>
              <w:t>andwashing Stations</w:t>
            </w:r>
          </w:p>
        </w:tc>
        <w:tc>
          <w:tcPr>
            <w:tcW w:w="4590" w:type="dxa"/>
          </w:tcPr>
          <w:p w14:paraId="78BD363E" w14:textId="67CE3FAC"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handwashing units are complete. The 80-liter barrel is securely mounted, and the tap, drainage</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basin, and soak-away pit are fully operational.</w:t>
            </w:r>
          </w:p>
        </w:tc>
        <w:tc>
          <w:tcPr>
            <w:tcW w:w="1260" w:type="dxa"/>
          </w:tcPr>
          <w:p w14:paraId="0DD6CF67"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04DF6508"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5A256A9" w14:textId="77777777" w:rsidTr="00BC4F92">
        <w:trPr>
          <w:trHeight w:val="806"/>
        </w:trPr>
        <w:tc>
          <w:tcPr>
            <w:tcW w:w="1800" w:type="dxa"/>
          </w:tcPr>
          <w:p w14:paraId="1E039C97" w14:textId="46FEA00D"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lastRenderedPageBreak/>
              <w:t>6.</w:t>
            </w:r>
            <w:r w:rsidR="00BC4F92">
              <w:rPr>
                <w:rFonts w:ascii="Times New Roman" w:hAnsi="Times New Roman" w:cs="Times New Roman"/>
                <w:b/>
                <w:spacing w:val="-2"/>
                <w:w w:val="90"/>
                <w:sz w:val="24"/>
                <w:szCs w:val="24"/>
              </w:rPr>
              <w:t xml:space="preserve"> </w:t>
            </w:r>
            <w:r w:rsidRPr="00BC4F92">
              <w:rPr>
                <w:rFonts w:ascii="Times New Roman" w:hAnsi="Times New Roman" w:cs="Times New Roman"/>
                <w:b/>
                <w:spacing w:val="-2"/>
                <w:w w:val="90"/>
                <w:sz w:val="24"/>
                <w:szCs w:val="24"/>
              </w:rPr>
              <w:t>Electrical Systems</w:t>
            </w:r>
          </w:p>
        </w:tc>
        <w:tc>
          <w:tcPr>
            <w:tcW w:w="4590" w:type="dxa"/>
          </w:tcPr>
          <w:p w14:paraId="58428231" w14:textId="7B005110"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electrical installations are complete. All ceiling fans, LED lights, and 13A s 16A British sockets are</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fully wired in conduit and are in working order.</w:t>
            </w:r>
          </w:p>
        </w:tc>
        <w:tc>
          <w:tcPr>
            <w:tcW w:w="1260" w:type="dxa"/>
          </w:tcPr>
          <w:p w14:paraId="0A89711D"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55C51ACF"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3BD11D8C" w14:textId="77777777" w:rsidTr="00BC4F92">
        <w:trPr>
          <w:trHeight w:val="805"/>
        </w:trPr>
        <w:tc>
          <w:tcPr>
            <w:tcW w:w="1800" w:type="dxa"/>
          </w:tcPr>
          <w:p w14:paraId="3FE3549B" w14:textId="6FE7BEFD"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7.</w:t>
            </w:r>
            <w:r w:rsidR="00BC4F92">
              <w:rPr>
                <w:rFonts w:ascii="Times New Roman" w:hAnsi="Times New Roman" w:cs="Times New Roman"/>
                <w:b/>
                <w:spacing w:val="-2"/>
                <w:w w:val="90"/>
                <w:sz w:val="24"/>
                <w:szCs w:val="24"/>
              </w:rPr>
              <w:t xml:space="preserve"> </w:t>
            </w:r>
            <w:r w:rsidRPr="00BC4F92">
              <w:rPr>
                <w:rFonts w:ascii="Times New Roman" w:hAnsi="Times New Roman" w:cs="Times New Roman"/>
                <w:b/>
                <w:spacing w:val="-2"/>
                <w:w w:val="90"/>
                <w:sz w:val="24"/>
                <w:szCs w:val="24"/>
              </w:rPr>
              <w:t>Doors</w:t>
            </w:r>
            <w:r w:rsidR="00BC4F92">
              <w:rPr>
                <w:rFonts w:ascii="Times New Roman" w:hAnsi="Times New Roman" w:cs="Times New Roman"/>
                <w:b/>
                <w:spacing w:val="-2"/>
                <w:w w:val="90"/>
                <w:sz w:val="24"/>
                <w:szCs w:val="24"/>
              </w:rPr>
              <w:t xml:space="preserve"> &amp;</w:t>
            </w:r>
            <w:r w:rsidRPr="00BC4F92">
              <w:rPr>
                <w:rFonts w:ascii="Times New Roman" w:hAnsi="Times New Roman" w:cs="Times New Roman"/>
                <w:b/>
                <w:spacing w:val="-2"/>
                <w:w w:val="90"/>
                <w:sz w:val="24"/>
                <w:szCs w:val="24"/>
              </w:rPr>
              <w:t xml:space="preserve"> Windows</w:t>
            </w:r>
          </w:p>
        </w:tc>
        <w:tc>
          <w:tcPr>
            <w:tcW w:w="4590" w:type="dxa"/>
          </w:tcPr>
          <w:p w14:paraId="7C422000" w14:textId="2775C497" w:rsidR="006D4FD6" w:rsidRPr="006D4FD6" w:rsidRDefault="006D4FD6" w:rsidP="00BC4F92">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All steel doors and windows are correctly installed, and</w:t>
            </w:r>
            <w:r w:rsidRPr="006D4FD6">
              <w:rPr>
                <w:rFonts w:ascii="Times New Roman" w:eastAsia="Times New Roman" w:hAnsi="Times New Roman" w:cs="Times New Roman"/>
                <w:color w:val="1B1C1D"/>
                <w:sz w:val="24"/>
                <w:szCs w:val="24"/>
              </w:rPr>
              <w:tab/>
              <w:t>their</w:t>
            </w:r>
            <w:r w:rsidR="00BC4F92">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hinges,</w:t>
            </w:r>
            <w:r w:rsidR="00BC4F92">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latches,</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and</w:t>
            </w:r>
            <w:r w:rsidR="00BC4F92">
              <w:rPr>
                <w:rFonts w:ascii="Times New Roman" w:eastAsia="Times New Roman" w:hAnsi="Times New Roman" w:cs="Times New Roman"/>
                <w:color w:val="1B1C1D"/>
                <w:sz w:val="24"/>
                <w:szCs w:val="24"/>
              </w:rPr>
              <w:t xml:space="preserve"> locking mechanisms are fully functional. </w:t>
            </w:r>
          </w:p>
        </w:tc>
        <w:tc>
          <w:tcPr>
            <w:tcW w:w="1260" w:type="dxa"/>
          </w:tcPr>
          <w:p w14:paraId="0FD2968A"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1CE5ED66"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54575CF2" w14:textId="77777777" w:rsidTr="00BC4F92">
        <w:trPr>
          <w:trHeight w:val="803"/>
        </w:trPr>
        <w:tc>
          <w:tcPr>
            <w:tcW w:w="1800" w:type="dxa"/>
          </w:tcPr>
          <w:p w14:paraId="6067663D" w14:textId="77777777"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 xml:space="preserve">8. </w:t>
            </w:r>
            <w:r w:rsidRPr="006D4FD6">
              <w:rPr>
                <w:rFonts w:ascii="Times New Roman" w:hAnsi="Times New Roman" w:cs="Times New Roman"/>
                <w:b/>
                <w:spacing w:val="-2"/>
                <w:w w:val="90"/>
                <w:sz w:val="24"/>
                <w:szCs w:val="24"/>
              </w:rPr>
              <w:t>Flooring</w:t>
            </w:r>
          </w:p>
        </w:tc>
        <w:tc>
          <w:tcPr>
            <w:tcW w:w="4590" w:type="dxa"/>
          </w:tcPr>
          <w:p w14:paraId="5A126CF3" w14:textId="7856363B"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concrete flooring is fully cast to 10cm thickness</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and shows a smooth, finished surface with no visible cracks or defects.</w:t>
            </w:r>
          </w:p>
        </w:tc>
        <w:tc>
          <w:tcPr>
            <w:tcW w:w="1260" w:type="dxa"/>
          </w:tcPr>
          <w:p w14:paraId="0FEA9F4A"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36ED9AC6"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10021331" w14:textId="77777777" w:rsidTr="00BC4F92">
        <w:trPr>
          <w:trHeight w:val="805"/>
        </w:trPr>
        <w:tc>
          <w:tcPr>
            <w:tcW w:w="1800" w:type="dxa"/>
          </w:tcPr>
          <w:p w14:paraId="3695808A" w14:textId="344F038B" w:rsidR="006D4FD6" w:rsidRPr="00BC4F92" w:rsidRDefault="00BC4F92" w:rsidP="00BC4F92">
            <w:pPr>
              <w:pStyle w:val="TableParagraph"/>
              <w:spacing w:before="40" w:after="40" w:line="249" w:lineRule="auto"/>
              <w:ind w:left="107" w:right="-95"/>
              <w:rPr>
                <w:rFonts w:ascii="Times New Roman" w:hAnsi="Times New Roman" w:cs="Times New Roman"/>
                <w:b/>
                <w:spacing w:val="-2"/>
                <w:w w:val="90"/>
                <w:sz w:val="24"/>
                <w:szCs w:val="24"/>
              </w:rPr>
            </w:pPr>
            <w:r>
              <w:rPr>
                <w:rFonts w:ascii="Times New Roman" w:hAnsi="Times New Roman" w:cs="Times New Roman"/>
                <w:b/>
                <w:spacing w:val="-2"/>
                <w:w w:val="90"/>
                <w:sz w:val="24"/>
                <w:szCs w:val="24"/>
              </w:rPr>
              <w:t>9. D</w:t>
            </w:r>
            <w:r w:rsidR="006D4FD6" w:rsidRPr="00BC4F92">
              <w:rPr>
                <w:rFonts w:ascii="Times New Roman" w:hAnsi="Times New Roman" w:cs="Times New Roman"/>
                <w:b/>
                <w:spacing w:val="-2"/>
                <w:w w:val="90"/>
                <w:sz w:val="24"/>
                <w:szCs w:val="24"/>
              </w:rPr>
              <w:t>ocumentation</w:t>
            </w:r>
          </w:p>
        </w:tc>
        <w:tc>
          <w:tcPr>
            <w:tcW w:w="4590" w:type="dxa"/>
          </w:tcPr>
          <w:p w14:paraId="281B51DC" w14:textId="3E15E3AA"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contractor has submitted all required as-built drawings and the final completion report with</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photographic evidence.</w:t>
            </w:r>
          </w:p>
        </w:tc>
        <w:tc>
          <w:tcPr>
            <w:tcW w:w="1260" w:type="dxa"/>
          </w:tcPr>
          <w:p w14:paraId="3B202B6E"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5C2EF1E0" w14:textId="77777777" w:rsidR="006D4FD6" w:rsidRPr="006D4FD6" w:rsidRDefault="006D4FD6" w:rsidP="006D4FD6">
            <w:pPr>
              <w:pStyle w:val="TableParagraph"/>
              <w:spacing w:before="40" w:after="40"/>
              <w:rPr>
                <w:rFonts w:ascii="Times New Roman" w:hAnsi="Times New Roman" w:cs="Times New Roman"/>
                <w:sz w:val="24"/>
                <w:szCs w:val="24"/>
              </w:rPr>
            </w:pPr>
          </w:p>
        </w:tc>
      </w:tr>
      <w:tr w:rsidR="006D4FD6" w:rsidRPr="006D4FD6" w14:paraId="0EAA9BF8" w14:textId="77777777" w:rsidTr="00BC4F92">
        <w:trPr>
          <w:trHeight w:val="805"/>
        </w:trPr>
        <w:tc>
          <w:tcPr>
            <w:tcW w:w="1800" w:type="dxa"/>
          </w:tcPr>
          <w:p w14:paraId="73B529C2" w14:textId="0CBA25AC" w:rsidR="006D4FD6" w:rsidRPr="00BC4F92" w:rsidRDefault="006D4FD6" w:rsidP="00BC4F92">
            <w:pPr>
              <w:pStyle w:val="TableParagraph"/>
              <w:spacing w:before="40" w:after="40" w:line="249" w:lineRule="auto"/>
              <w:ind w:left="107" w:right="-102"/>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10.</w:t>
            </w:r>
            <w:r w:rsidR="00BC4F92">
              <w:rPr>
                <w:rFonts w:ascii="Times New Roman" w:hAnsi="Times New Roman" w:cs="Times New Roman"/>
                <w:b/>
                <w:spacing w:val="-2"/>
                <w:w w:val="90"/>
                <w:sz w:val="24"/>
                <w:szCs w:val="24"/>
              </w:rPr>
              <w:t xml:space="preserve"> </w:t>
            </w:r>
            <w:r w:rsidRPr="00BC4F92">
              <w:rPr>
                <w:rFonts w:ascii="Times New Roman" w:hAnsi="Times New Roman" w:cs="Times New Roman"/>
                <w:b/>
                <w:spacing w:val="-2"/>
                <w:w w:val="90"/>
                <w:sz w:val="24"/>
                <w:szCs w:val="24"/>
              </w:rPr>
              <w:t>Final</w:t>
            </w:r>
          </w:p>
          <w:p w14:paraId="146B510C" w14:textId="080FEB3F" w:rsidR="006D4FD6" w:rsidRPr="00BC4F92" w:rsidRDefault="006D4FD6" w:rsidP="00BC4F92">
            <w:pPr>
              <w:pStyle w:val="TableParagraph"/>
              <w:spacing w:before="40" w:after="40" w:line="249" w:lineRule="auto"/>
              <w:ind w:left="107" w:right="95"/>
              <w:rPr>
                <w:rFonts w:ascii="Times New Roman" w:hAnsi="Times New Roman" w:cs="Times New Roman"/>
                <w:b/>
                <w:spacing w:val="-2"/>
                <w:w w:val="90"/>
                <w:sz w:val="24"/>
                <w:szCs w:val="24"/>
              </w:rPr>
            </w:pPr>
            <w:r w:rsidRPr="00BC4F92">
              <w:rPr>
                <w:rFonts w:ascii="Times New Roman" w:hAnsi="Times New Roman" w:cs="Times New Roman"/>
                <w:b/>
                <w:spacing w:val="-2"/>
                <w:w w:val="90"/>
                <w:sz w:val="24"/>
                <w:szCs w:val="24"/>
              </w:rPr>
              <w:t>Walkthrough</w:t>
            </w:r>
          </w:p>
        </w:tc>
        <w:tc>
          <w:tcPr>
            <w:tcW w:w="4590" w:type="dxa"/>
          </w:tcPr>
          <w:p w14:paraId="7410E6FD" w14:textId="6F13AB23" w:rsidR="006D4FD6" w:rsidRPr="006D4FD6" w:rsidRDefault="006D4FD6" w:rsidP="006D4FD6">
            <w:pPr>
              <w:pStyle w:val="TableParagraph"/>
              <w:spacing w:before="40" w:after="40" w:line="255" w:lineRule="exact"/>
              <w:ind w:left="107"/>
              <w:rPr>
                <w:rFonts w:ascii="Times New Roman" w:eastAsia="Times New Roman" w:hAnsi="Times New Roman" w:cs="Times New Roman"/>
                <w:color w:val="1B1C1D"/>
                <w:sz w:val="24"/>
                <w:szCs w:val="24"/>
              </w:rPr>
            </w:pPr>
            <w:r w:rsidRPr="006D4FD6">
              <w:rPr>
                <w:rFonts w:ascii="Times New Roman" w:eastAsia="Times New Roman" w:hAnsi="Times New Roman" w:cs="Times New Roman"/>
                <w:color w:val="1B1C1D"/>
                <w:sz w:val="24"/>
                <w:szCs w:val="24"/>
              </w:rPr>
              <w:t>The project is ready for final inspection and handover to the client. Any identified deficiencies have been corrected to the satisfaction of the Supervising</w:t>
            </w:r>
            <w:r>
              <w:rPr>
                <w:rFonts w:ascii="Times New Roman" w:eastAsia="Times New Roman" w:hAnsi="Times New Roman" w:cs="Times New Roman"/>
                <w:color w:val="1B1C1D"/>
                <w:sz w:val="24"/>
                <w:szCs w:val="24"/>
              </w:rPr>
              <w:t xml:space="preserve"> </w:t>
            </w:r>
            <w:r w:rsidRPr="006D4FD6">
              <w:rPr>
                <w:rFonts w:ascii="Times New Roman" w:eastAsia="Times New Roman" w:hAnsi="Times New Roman" w:cs="Times New Roman"/>
                <w:color w:val="1B1C1D"/>
                <w:sz w:val="24"/>
                <w:szCs w:val="24"/>
              </w:rPr>
              <w:t>Engineer.</w:t>
            </w:r>
          </w:p>
        </w:tc>
        <w:tc>
          <w:tcPr>
            <w:tcW w:w="1260" w:type="dxa"/>
          </w:tcPr>
          <w:p w14:paraId="477A6980" w14:textId="77777777" w:rsidR="006D4FD6" w:rsidRPr="006D4FD6" w:rsidRDefault="006D4FD6" w:rsidP="006D4FD6">
            <w:pPr>
              <w:pStyle w:val="TableParagraph"/>
              <w:spacing w:before="40" w:after="40"/>
              <w:rPr>
                <w:rFonts w:ascii="Times New Roman" w:hAnsi="Times New Roman" w:cs="Times New Roman"/>
                <w:sz w:val="24"/>
                <w:szCs w:val="24"/>
              </w:rPr>
            </w:pPr>
          </w:p>
        </w:tc>
        <w:tc>
          <w:tcPr>
            <w:tcW w:w="1620" w:type="dxa"/>
          </w:tcPr>
          <w:p w14:paraId="3E2E3B6D" w14:textId="77777777" w:rsidR="006D4FD6" w:rsidRPr="006D4FD6" w:rsidRDefault="006D4FD6" w:rsidP="006D4FD6">
            <w:pPr>
              <w:pStyle w:val="TableParagraph"/>
              <w:spacing w:before="40" w:after="40"/>
              <w:rPr>
                <w:rFonts w:ascii="Times New Roman" w:hAnsi="Times New Roman" w:cs="Times New Roman"/>
                <w:sz w:val="24"/>
                <w:szCs w:val="24"/>
              </w:rPr>
            </w:pPr>
          </w:p>
        </w:tc>
      </w:tr>
    </w:tbl>
    <w:p w14:paraId="627F6464"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09370EDF" w14:textId="77777777" w:rsidR="006D4FD6" w:rsidRPr="006D4FD6" w:rsidRDefault="006D4FD6" w:rsidP="006D4FD6">
      <w:pPr>
        <w:pStyle w:val="BodyText"/>
        <w:spacing w:before="120" w:after="120"/>
        <w:rPr>
          <w:rFonts w:asciiTheme="minorBidi" w:eastAsia="Arial Unicode MS" w:hAnsiTheme="minorBidi" w:cstheme="minorBidi"/>
          <w:b/>
          <w:bCs/>
          <w:color w:val="0070C0"/>
          <w:sz w:val="28"/>
          <w:szCs w:val="36"/>
          <w:bdr w:val="none" w:sz="0" w:space="0" w:color="auto" w:frame="1"/>
        </w:rPr>
      </w:pPr>
      <w:r w:rsidRPr="006D4FD6">
        <w:rPr>
          <w:rFonts w:asciiTheme="minorBidi" w:eastAsia="Arial Unicode MS" w:hAnsiTheme="minorBidi" w:cstheme="minorBidi"/>
          <w:b/>
          <w:bCs/>
          <w:color w:val="0070C0"/>
          <w:sz w:val="28"/>
          <w:szCs w:val="36"/>
          <w:bdr w:val="none" w:sz="0" w:space="0" w:color="auto" w:frame="1"/>
        </w:rPr>
        <w:t>Contractor Declaration Form</w:t>
      </w:r>
    </w:p>
    <w:p w14:paraId="32B6644D" w14:textId="604D0E64" w:rsidR="006D4FD6" w:rsidRPr="00BC4F92" w:rsidRDefault="006D4FD6" w:rsidP="00BC4F92">
      <w:pPr>
        <w:spacing w:before="240" w:after="240"/>
        <w:jc w:val="both"/>
        <w:rPr>
          <w:b/>
          <w:bCs/>
          <w:szCs w:val="28"/>
        </w:rPr>
      </w:pPr>
      <w:r w:rsidRPr="00BC4F92">
        <w:rPr>
          <w:b/>
          <w:bCs/>
          <w:szCs w:val="28"/>
        </w:rPr>
        <w:t>Project: Construction of Child-Friendly Spaces (CFS)</w:t>
      </w:r>
    </w:p>
    <w:p w14:paraId="22D46580" w14:textId="77777777" w:rsidR="006D4FD6" w:rsidRPr="00BC4F92" w:rsidRDefault="006D4FD6" w:rsidP="00BC4F92">
      <w:pPr>
        <w:spacing w:before="240" w:after="240"/>
        <w:jc w:val="both"/>
        <w:rPr>
          <w:b/>
          <w:bCs/>
          <w:szCs w:val="28"/>
        </w:rPr>
      </w:pPr>
      <w:r w:rsidRPr="00BC4F92">
        <w:rPr>
          <w:b/>
          <w:bCs/>
          <w:szCs w:val="28"/>
        </w:rPr>
        <w:t>Project Code: 61713 Declaration:</w:t>
      </w:r>
    </w:p>
    <w:p w14:paraId="4946A974" w14:textId="77777777" w:rsidR="006D4FD6" w:rsidRPr="00BC4F92" w:rsidRDefault="006D4FD6" w:rsidP="00BC4F92">
      <w:pPr>
        <w:spacing w:before="240" w:after="120"/>
        <w:jc w:val="both"/>
        <w:rPr>
          <w:color w:val="1B1C1D"/>
        </w:rPr>
      </w:pPr>
      <w:r w:rsidRPr="00BC4F92">
        <w:rPr>
          <w:color w:val="1B1C1D"/>
        </w:rPr>
        <w:t>I, the undersigned, a duly authorized representative of [Contractor’s Company Name], have read, understood, and agree to fully comply with the attached Quality Control Plan (QCP), including all specifications, inspection checklists, and general notes. We commit to ensuring all works are executed to the highest standards of quality and safety as required by Mercy Corps and the Supervising Engineer.</w:t>
      </w:r>
    </w:p>
    <w:p w14:paraId="36DFABB2" w14:textId="77777777" w:rsidR="006D4FD6" w:rsidRDefault="006D4FD6" w:rsidP="006D4FD6">
      <w:pPr>
        <w:pStyle w:val="BodyText"/>
        <w:spacing w:before="24"/>
      </w:pPr>
    </w:p>
    <w:p w14:paraId="3DCA9C5D" w14:textId="77777777" w:rsidR="006D4FD6" w:rsidRPr="00BC4F92" w:rsidRDefault="006D4FD6" w:rsidP="00BC4F92">
      <w:pPr>
        <w:spacing w:before="240" w:after="240"/>
        <w:jc w:val="both"/>
        <w:rPr>
          <w:b/>
          <w:bCs/>
          <w:szCs w:val="28"/>
        </w:rPr>
      </w:pPr>
      <w:r w:rsidRPr="00BC4F92">
        <w:rPr>
          <w:b/>
          <w:bCs/>
          <w:szCs w:val="28"/>
        </w:rPr>
        <w:t>Contractor Details:</w:t>
      </w:r>
    </w:p>
    <w:p w14:paraId="0CCD9F7A" w14:textId="77777777" w:rsidR="006D4FD6" w:rsidRDefault="006D4FD6" w:rsidP="00BC4F92">
      <w:pPr>
        <w:pStyle w:val="ListParagraph"/>
        <w:widowControl w:val="0"/>
        <w:numPr>
          <w:ilvl w:val="0"/>
          <w:numId w:val="248"/>
        </w:numPr>
        <w:tabs>
          <w:tab w:val="left" w:pos="1440"/>
          <w:tab w:val="left" w:pos="6462"/>
        </w:tabs>
        <w:autoSpaceDE w:val="0"/>
        <w:autoSpaceDN w:val="0"/>
        <w:spacing w:after="120"/>
        <w:contextualSpacing w:val="0"/>
      </w:pPr>
      <w:r w:rsidRPr="00BC4F92">
        <w:rPr>
          <w:color w:val="1B1C1D"/>
        </w:rPr>
        <w:t>Company Name:</w:t>
      </w:r>
      <w:r>
        <w:rPr>
          <w:spacing w:val="-17"/>
          <w:sz w:val="22"/>
        </w:rPr>
        <w:t xml:space="preserve"> </w:t>
      </w:r>
      <w:r>
        <w:rPr>
          <w:sz w:val="22"/>
          <w:u w:val="single"/>
        </w:rPr>
        <w:tab/>
      </w:r>
    </w:p>
    <w:p w14:paraId="476BBC19" w14:textId="77777777" w:rsidR="006D4FD6" w:rsidRDefault="006D4FD6" w:rsidP="00BC4F92">
      <w:pPr>
        <w:pStyle w:val="ListParagraph"/>
        <w:widowControl w:val="0"/>
        <w:numPr>
          <w:ilvl w:val="0"/>
          <w:numId w:val="248"/>
        </w:numPr>
        <w:tabs>
          <w:tab w:val="left" w:pos="1440"/>
          <w:tab w:val="left" w:pos="6451"/>
        </w:tabs>
        <w:autoSpaceDE w:val="0"/>
        <w:autoSpaceDN w:val="0"/>
        <w:spacing w:before="13" w:after="120"/>
        <w:contextualSpacing w:val="0"/>
      </w:pPr>
      <w:r w:rsidRPr="00BC4F92">
        <w:rPr>
          <w:color w:val="1B1C1D"/>
        </w:rPr>
        <w:t>Authorized Representative:</w:t>
      </w:r>
      <w:r>
        <w:rPr>
          <w:spacing w:val="-5"/>
          <w:sz w:val="22"/>
        </w:rPr>
        <w:t xml:space="preserve"> </w:t>
      </w:r>
      <w:r>
        <w:rPr>
          <w:sz w:val="22"/>
          <w:u w:val="single"/>
        </w:rPr>
        <w:tab/>
      </w:r>
    </w:p>
    <w:p w14:paraId="0B1BEE71" w14:textId="77777777" w:rsidR="006D4FD6" w:rsidRDefault="006D4FD6" w:rsidP="00BC4F92">
      <w:pPr>
        <w:pStyle w:val="ListParagraph"/>
        <w:widowControl w:val="0"/>
        <w:numPr>
          <w:ilvl w:val="0"/>
          <w:numId w:val="248"/>
        </w:numPr>
        <w:tabs>
          <w:tab w:val="left" w:pos="1440"/>
          <w:tab w:val="left" w:pos="6359"/>
        </w:tabs>
        <w:autoSpaceDE w:val="0"/>
        <w:autoSpaceDN w:val="0"/>
        <w:spacing w:before="14" w:after="120"/>
        <w:contextualSpacing w:val="0"/>
      </w:pPr>
      <w:r w:rsidRPr="00BC4F92">
        <w:rPr>
          <w:color w:val="1B1C1D"/>
        </w:rPr>
        <w:t>Signature:</w:t>
      </w:r>
      <w:r>
        <w:rPr>
          <w:spacing w:val="-22"/>
          <w:sz w:val="22"/>
        </w:rPr>
        <w:t xml:space="preserve"> </w:t>
      </w:r>
      <w:r>
        <w:rPr>
          <w:sz w:val="22"/>
          <w:u w:val="single"/>
        </w:rPr>
        <w:tab/>
      </w:r>
    </w:p>
    <w:p w14:paraId="499712FB" w14:textId="593903B1" w:rsidR="006D4FD6" w:rsidRDefault="006D4FD6" w:rsidP="00BC4F92">
      <w:pPr>
        <w:pStyle w:val="ListParagraph"/>
        <w:widowControl w:val="0"/>
        <w:numPr>
          <w:ilvl w:val="0"/>
          <w:numId w:val="248"/>
        </w:numPr>
        <w:tabs>
          <w:tab w:val="left" w:pos="1440"/>
          <w:tab w:val="left" w:pos="6252"/>
        </w:tabs>
        <w:autoSpaceDE w:val="0"/>
        <w:autoSpaceDN w:val="0"/>
        <w:spacing w:before="13" w:after="120"/>
        <w:contextualSpacing w:val="0"/>
      </w:pPr>
      <w:r w:rsidRPr="00BC4F92">
        <w:rPr>
          <w:color w:val="1B1C1D"/>
        </w:rPr>
        <w:t>Date:</w:t>
      </w:r>
      <w:r>
        <w:rPr>
          <w:spacing w:val="-26"/>
          <w:sz w:val="22"/>
        </w:rPr>
        <w:t xml:space="preserve"> </w:t>
      </w:r>
      <w:r>
        <w:rPr>
          <w:sz w:val="22"/>
          <w:u w:val="single"/>
        </w:rPr>
        <w:tab/>
      </w:r>
      <w:r w:rsidR="00BC4F92">
        <w:rPr>
          <w:sz w:val="22"/>
          <w:u w:val="single"/>
        </w:rPr>
        <w:t>_</w:t>
      </w:r>
    </w:p>
    <w:p w14:paraId="1790BC7C"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3B7DB4C1"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16DB1E5A" w14:textId="3D9C60A1" w:rsidR="00DA1069"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Annex 2</w:t>
      </w:r>
      <w:r w:rsidR="001604E1">
        <w:rPr>
          <w:rFonts w:asciiTheme="minorBidi" w:hAnsiTheme="minorBidi" w:cstheme="minorBidi"/>
          <w:b/>
          <w:bCs/>
          <w:color w:val="0070C0"/>
          <w:sz w:val="28"/>
          <w:szCs w:val="36"/>
          <w:bdr w:val="none" w:sz="0" w:space="0" w:color="auto" w:frame="1"/>
        </w:rPr>
        <w:t xml:space="preserve">: </w:t>
      </w:r>
      <w:r>
        <w:rPr>
          <w:rFonts w:asciiTheme="minorBidi" w:hAnsiTheme="minorBidi" w:cstheme="minorBidi"/>
          <w:b/>
          <w:bCs/>
          <w:color w:val="44546A" w:themeColor="text2"/>
          <w:sz w:val="28"/>
          <w:szCs w:val="36"/>
          <w:bdr w:val="none" w:sz="0" w:space="0" w:color="auto" w:frame="1"/>
        </w:rPr>
        <w:t>Bill of Quantities (</w:t>
      </w:r>
      <w:proofErr w:type="spellStart"/>
      <w:r>
        <w:rPr>
          <w:rFonts w:asciiTheme="minorBidi" w:hAnsiTheme="minorBidi" w:cstheme="minorBidi"/>
          <w:b/>
          <w:bCs/>
          <w:color w:val="44546A" w:themeColor="text2"/>
          <w:sz w:val="28"/>
          <w:szCs w:val="36"/>
          <w:bdr w:val="none" w:sz="0" w:space="0" w:color="auto" w:frame="1"/>
        </w:rPr>
        <w:t>BoQ</w:t>
      </w:r>
      <w:proofErr w:type="spellEnd"/>
      <w:r>
        <w:rPr>
          <w:rFonts w:asciiTheme="minorBidi" w:hAnsiTheme="minorBidi" w:cstheme="minorBidi"/>
          <w:b/>
          <w:bCs/>
          <w:color w:val="44546A" w:themeColor="text2"/>
          <w:sz w:val="28"/>
          <w:szCs w:val="36"/>
          <w:bdr w:val="none" w:sz="0" w:space="0" w:color="auto" w:frame="1"/>
        </w:rPr>
        <w:t>)</w:t>
      </w:r>
    </w:p>
    <w:p w14:paraId="3F0E888E" w14:textId="77777777" w:rsidR="00BC4F92" w:rsidRDefault="00BC4F92" w:rsidP="00BC4F92">
      <w:pPr>
        <w:pStyle w:val="Heading1"/>
        <w:spacing w:before="35"/>
        <w:ind w:left="0"/>
        <w:jc w:val="both"/>
      </w:pPr>
      <w:r w:rsidRPr="00BC4F92">
        <w:rPr>
          <w:rFonts w:asciiTheme="minorBidi" w:eastAsia="Arial Unicode MS" w:hAnsiTheme="minorBidi" w:cstheme="minorBidi"/>
          <w:bCs/>
          <w:color w:val="44546A" w:themeColor="text2"/>
          <w:sz w:val="28"/>
          <w:szCs w:val="36"/>
          <w:bdr w:val="none" w:sz="0" w:space="0" w:color="auto" w:frame="1"/>
        </w:rPr>
        <w:t>How to Complete the Bill of Quantities:</w:t>
      </w:r>
    </w:p>
    <w:p w14:paraId="2B999198" w14:textId="77777777" w:rsidR="00BC4F92" w:rsidRPr="00BC4F92" w:rsidRDefault="00BC4F92" w:rsidP="00BC4F92">
      <w:pPr>
        <w:spacing w:before="240" w:after="120"/>
        <w:jc w:val="both"/>
        <w:rPr>
          <w:color w:val="1B1C1D"/>
        </w:rPr>
      </w:pPr>
      <w:r w:rsidRPr="00BC4F92">
        <w:rPr>
          <w:color w:val="1B1C1D"/>
        </w:rPr>
        <w:t>These instructions will guide you on how to correctly fill out the attached Bills of Quantities (</w:t>
      </w:r>
      <w:proofErr w:type="spellStart"/>
      <w:r w:rsidRPr="00BC4F92">
        <w:rPr>
          <w:color w:val="1B1C1D"/>
        </w:rPr>
        <w:t>BoQs</w:t>
      </w:r>
      <w:proofErr w:type="spellEnd"/>
      <w:r w:rsidRPr="00BC4F92">
        <w:rPr>
          <w:color w:val="1B1C1D"/>
        </w:rPr>
        <w:t xml:space="preserve"> 1-6) and transfer the final costs to the Lot Summary tables. The process involves three main stages: pricing individual components, calculating the total cost for each CFS type, and then populating the final offer summary for each lot.</w:t>
      </w:r>
    </w:p>
    <w:p w14:paraId="3D733E2C" w14:textId="77777777" w:rsidR="00BC4F92" w:rsidRPr="00BC4F92" w:rsidRDefault="00BC4F92" w:rsidP="00BC4F92">
      <w:pPr>
        <w:spacing w:before="240" w:after="120"/>
        <w:jc w:val="both"/>
        <w:rPr>
          <w:color w:val="1B1C1D"/>
          <w:u w:val="single"/>
        </w:rPr>
      </w:pPr>
      <w:r w:rsidRPr="00BC4F92">
        <w:rPr>
          <w:color w:val="1B1C1D"/>
          <w:u w:val="single"/>
        </w:rPr>
        <w:t xml:space="preserve">Step 1: Complete Individual </w:t>
      </w:r>
      <w:proofErr w:type="spellStart"/>
      <w:r w:rsidRPr="00BC4F92">
        <w:rPr>
          <w:color w:val="1B1C1D"/>
          <w:u w:val="single"/>
        </w:rPr>
        <w:t>BoQs</w:t>
      </w:r>
      <w:proofErr w:type="spellEnd"/>
      <w:r w:rsidRPr="00BC4F92">
        <w:rPr>
          <w:color w:val="1B1C1D"/>
          <w:u w:val="single"/>
        </w:rPr>
        <w:t xml:space="preserve"> (1-6)</w:t>
      </w:r>
    </w:p>
    <w:p w14:paraId="0925028B" w14:textId="77777777" w:rsidR="00BC4F92" w:rsidRPr="00BC4F92" w:rsidRDefault="00BC4F92" w:rsidP="00BC4F92">
      <w:pPr>
        <w:pStyle w:val="ListParagraph"/>
        <w:numPr>
          <w:ilvl w:val="0"/>
          <w:numId w:val="250"/>
        </w:numPr>
        <w:spacing w:before="240" w:after="120"/>
        <w:jc w:val="both"/>
        <w:rPr>
          <w:color w:val="1B1C1D"/>
        </w:rPr>
      </w:pPr>
      <w:r w:rsidRPr="00BC4F92">
        <w:rPr>
          <w:color w:val="1B1C1D"/>
        </w:rPr>
        <w:t xml:space="preserve">First, you must provide the pricing for each individual </w:t>
      </w:r>
      <w:proofErr w:type="spellStart"/>
      <w:r w:rsidRPr="00BC4F92">
        <w:rPr>
          <w:color w:val="1B1C1D"/>
        </w:rPr>
        <w:t>BoQ</w:t>
      </w:r>
      <w:proofErr w:type="spellEnd"/>
      <w:r w:rsidRPr="00BC4F92">
        <w:rPr>
          <w:color w:val="1B1C1D"/>
        </w:rPr>
        <w:t>. These represent the unit costs for all project components, such as site preliminaries, activity rooms, and fencing.</w:t>
      </w:r>
    </w:p>
    <w:p w14:paraId="6BDF38D4" w14:textId="77777777" w:rsidR="00BC4F92" w:rsidRPr="00BC4F92" w:rsidRDefault="00BC4F92" w:rsidP="00BC4F92">
      <w:pPr>
        <w:pStyle w:val="ListParagraph"/>
        <w:numPr>
          <w:ilvl w:val="0"/>
          <w:numId w:val="250"/>
        </w:numPr>
        <w:spacing w:before="240" w:after="120"/>
        <w:jc w:val="both"/>
        <w:rPr>
          <w:color w:val="1B1C1D"/>
        </w:rPr>
      </w:pPr>
      <w:r w:rsidRPr="00BC4F92">
        <w:rPr>
          <w:color w:val="1B1C1D"/>
        </w:rPr>
        <w:t xml:space="preserve">For each item in </w:t>
      </w:r>
      <w:proofErr w:type="spellStart"/>
      <w:r w:rsidRPr="00BC4F92">
        <w:rPr>
          <w:color w:val="1B1C1D"/>
        </w:rPr>
        <w:t>BoQ</w:t>
      </w:r>
      <w:proofErr w:type="spellEnd"/>
      <w:r w:rsidRPr="00BC4F92">
        <w:rPr>
          <w:color w:val="1B1C1D"/>
        </w:rPr>
        <w:t xml:space="preserve"> 1 through </w:t>
      </w:r>
      <w:proofErr w:type="spellStart"/>
      <w:r w:rsidRPr="00BC4F92">
        <w:rPr>
          <w:color w:val="1B1C1D"/>
        </w:rPr>
        <w:t>BoQ</w:t>
      </w:r>
      <w:proofErr w:type="spellEnd"/>
      <w:r w:rsidRPr="00BC4F92">
        <w:rPr>
          <w:color w:val="1B1C1D"/>
        </w:rPr>
        <w:t xml:space="preserve"> 6, enter your Unit Rate in the corresponding column.</w:t>
      </w:r>
    </w:p>
    <w:p w14:paraId="6D940EE7" w14:textId="77777777" w:rsidR="00BC4F92" w:rsidRPr="00BC4F92" w:rsidRDefault="00BC4F92" w:rsidP="00BC4F92">
      <w:pPr>
        <w:pStyle w:val="ListParagraph"/>
        <w:numPr>
          <w:ilvl w:val="0"/>
          <w:numId w:val="250"/>
        </w:numPr>
        <w:spacing w:before="240" w:after="120"/>
        <w:jc w:val="both"/>
        <w:rPr>
          <w:color w:val="1B1C1D"/>
        </w:rPr>
      </w:pPr>
      <w:r w:rsidRPr="00BC4F92">
        <w:rPr>
          <w:color w:val="1B1C1D"/>
        </w:rPr>
        <w:t>Multiply the Unit Rate by the Qty (Quantity) for each item to calculate the Total for that line.</w:t>
      </w:r>
    </w:p>
    <w:p w14:paraId="640CB7B7" w14:textId="77777777" w:rsidR="00BC4F92" w:rsidRPr="00BC4F92" w:rsidRDefault="00BC4F92" w:rsidP="00BC4F92">
      <w:pPr>
        <w:pStyle w:val="ListParagraph"/>
        <w:numPr>
          <w:ilvl w:val="0"/>
          <w:numId w:val="250"/>
        </w:numPr>
        <w:spacing w:before="240" w:after="120"/>
        <w:jc w:val="both"/>
        <w:rPr>
          <w:color w:val="1B1C1D"/>
        </w:rPr>
      </w:pPr>
      <w:r w:rsidRPr="00BC4F92">
        <w:rPr>
          <w:color w:val="1B1C1D"/>
        </w:rPr>
        <w:t xml:space="preserve">Sum the totals for all items within a single </w:t>
      </w:r>
      <w:proofErr w:type="spellStart"/>
      <w:r w:rsidRPr="00BC4F92">
        <w:rPr>
          <w:color w:val="1B1C1D"/>
        </w:rPr>
        <w:t>BoQ</w:t>
      </w:r>
      <w:proofErr w:type="spellEnd"/>
      <w:r w:rsidRPr="00BC4F92">
        <w:rPr>
          <w:color w:val="1B1C1D"/>
        </w:rPr>
        <w:t xml:space="preserve"> to find its </w:t>
      </w:r>
      <w:proofErr w:type="spellStart"/>
      <w:r w:rsidRPr="00BC4F92">
        <w:rPr>
          <w:color w:val="1B1C1D"/>
        </w:rPr>
        <w:t>BoQ</w:t>
      </w:r>
      <w:proofErr w:type="spellEnd"/>
      <w:r w:rsidRPr="00BC4F92">
        <w:rPr>
          <w:color w:val="1B1C1D"/>
        </w:rPr>
        <w:t xml:space="preserve"> Total.</w:t>
      </w:r>
    </w:p>
    <w:p w14:paraId="56F0D4CD" w14:textId="77777777" w:rsidR="00BC4F92" w:rsidRPr="00BC4F92" w:rsidRDefault="00BC4F92" w:rsidP="00BC4F92">
      <w:pPr>
        <w:pStyle w:val="ListParagraph"/>
        <w:numPr>
          <w:ilvl w:val="0"/>
          <w:numId w:val="250"/>
        </w:numPr>
        <w:spacing w:before="240" w:after="120"/>
        <w:jc w:val="both"/>
        <w:rPr>
          <w:color w:val="1B1C1D"/>
        </w:rPr>
      </w:pPr>
      <w:r w:rsidRPr="00BC4F92">
        <w:rPr>
          <w:color w:val="1B1C1D"/>
        </w:rPr>
        <w:t xml:space="preserve">Finally, apply the 17% VAT to the </w:t>
      </w:r>
      <w:proofErr w:type="spellStart"/>
      <w:r w:rsidRPr="00BC4F92">
        <w:rPr>
          <w:color w:val="1B1C1D"/>
        </w:rPr>
        <w:t>BoQ</w:t>
      </w:r>
      <w:proofErr w:type="spellEnd"/>
      <w:r w:rsidRPr="00BC4F92">
        <w:rPr>
          <w:color w:val="1B1C1D"/>
        </w:rPr>
        <w:t xml:space="preserve"> Total to arrive at the GRAND TOTAL for each individual </w:t>
      </w:r>
      <w:proofErr w:type="spellStart"/>
      <w:r w:rsidRPr="00BC4F92">
        <w:rPr>
          <w:color w:val="1B1C1D"/>
        </w:rPr>
        <w:t>BoQ</w:t>
      </w:r>
      <w:proofErr w:type="spellEnd"/>
      <w:r w:rsidRPr="00BC4F92">
        <w:rPr>
          <w:color w:val="1B1C1D"/>
        </w:rPr>
        <w:t>.</w:t>
      </w:r>
    </w:p>
    <w:p w14:paraId="702096D5" w14:textId="77777777" w:rsidR="00BC4F92" w:rsidRDefault="00BC4F92" w:rsidP="00BC4F92">
      <w:pPr>
        <w:pStyle w:val="BodyText"/>
        <w:spacing w:before="14"/>
      </w:pPr>
    </w:p>
    <w:p w14:paraId="2D476BD5" w14:textId="70BAF8C3" w:rsidR="00BC4F92" w:rsidRPr="00BC4F92" w:rsidRDefault="00BC4F92" w:rsidP="00BC4F92">
      <w:pPr>
        <w:spacing w:before="240" w:after="120"/>
        <w:jc w:val="both"/>
        <w:rPr>
          <w:u w:val="single"/>
        </w:rPr>
      </w:pPr>
      <w:r w:rsidRPr="00BC4F92">
        <w:rPr>
          <w:color w:val="1B1C1D"/>
          <w:u w:val="single"/>
        </w:rPr>
        <w:t>Step 2: Calculate the Total Price for CFS Type B</w:t>
      </w:r>
    </w:p>
    <w:p w14:paraId="280086FF" w14:textId="65508F21" w:rsidR="00BC4F92" w:rsidRPr="00BC4F92" w:rsidRDefault="00BC4F92" w:rsidP="00BC4F92">
      <w:pPr>
        <w:pStyle w:val="ListParagraph"/>
        <w:numPr>
          <w:ilvl w:val="0"/>
          <w:numId w:val="251"/>
        </w:numPr>
        <w:spacing w:before="240" w:after="120"/>
        <w:jc w:val="both"/>
        <w:rPr>
          <w:color w:val="1B1C1D"/>
        </w:rPr>
      </w:pPr>
      <w:r w:rsidRPr="00BC4F92">
        <w:rPr>
          <w:color w:val="1B1C1D"/>
        </w:rPr>
        <w:t xml:space="preserve">After completing the pricing for each of the individual </w:t>
      </w:r>
      <w:proofErr w:type="spellStart"/>
      <w:r w:rsidRPr="00BC4F92">
        <w:rPr>
          <w:color w:val="1B1C1D"/>
        </w:rPr>
        <w:t>BoQs</w:t>
      </w:r>
      <w:proofErr w:type="spellEnd"/>
      <w:r w:rsidRPr="00BC4F92">
        <w:rPr>
          <w:color w:val="1B1C1D"/>
        </w:rPr>
        <w:t>, use those grand totals to determine the final cost for a single CFS Type B unit. Use the tables provided to calculate the price for each type.</w:t>
      </w:r>
    </w:p>
    <w:p w14:paraId="3747BC74" w14:textId="77777777" w:rsidR="00BC4F92" w:rsidRPr="00BC4F92" w:rsidRDefault="00BC4F92" w:rsidP="00BC4F92">
      <w:pPr>
        <w:pStyle w:val="ListParagraph"/>
        <w:numPr>
          <w:ilvl w:val="0"/>
          <w:numId w:val="251"/>
        </w:numPr>
        <w:spacing w:before="240" w:after="120"/>
        <w:jc w:val="both"/>
        <w:rPr>
          <w:color w:val="1B1C1D"/>
        </w:rPr>
      </w:pPr>
      <w:r w:rsidRPr="00BC4F92">
        <w:rPr>
          <w:color w:val="1B1C1D"/>
        </w:rPr>
        <w:t xml:space="preserve">CFS Type B Calculation: Sum the grand totals of the relevant </w:t>
      </w:r>
      <w:proofErr w:type="spellStart"/>
      <w:r w:rsidRPr="00BC4F92">
        <w:rPr>
          <w:color w:val="1B1C1D"/>
        </w:rPr>
        <w:t>BoQs</w:t>
      </w:r>
      <w:proofErr w:type="spellEnd"/>
      <w:r w:rsidRPr="00BC4F92">
        <w:rPr>
          <w:color w:val="1B1C1D"/>
        </w:rPr>
        <w:t>, multiplying by the specified number of structures (</w:t>
      </w:r>
      <w:proofErr w:type="spellStart"/>
      <w:r w:rsidRPr="00BC4F92">
        <w:rPr>
          <w:color w:val="1B1C1D"/>
        </w:rPr>
        <w:t>BoQ</w:t>
      </w:r>
      <w:proofErr w:type="spellEnd"/>
      <w:r w:rsidRPr="00BC4F92">
        <w:rPr>
          <w:color w:val="1B1C1D"/>
        </w:rPr>
        <w:t xml:space="preserve"> </w:t>
      </w:r>
      <w:proofErr w:type="spellStart"/>
      <w:r w:rsidRPr="00BC4F92">
        <w:rPr>
          <w:color w:val="1B1C1D"/>
        </w:rPr>
        <w:t>Frequancy</w:t>
      </w:r>
      <w:proofErr w:type="spellEnd"/>
      <w:r w:rsidRPr="00BC4F92">
        <w:rPr>
          <w:color w:val="1B1C1D"/>
        </w:rPr>
        <w:t>).</w:t>
      </w:r>
    </w:p>
    <w:p w14:paraId="5615837C" w14:textId="77777777" w:rsidR="00BC4F92" w:rsidRPr="00BC4F92" w:rsidRDefault="00BC4F92" w:rsidP="00BC4F92">
      <w:pPr>
        <w:pStyle w:val="ListParagraph"/>
        <w:numPr>
          <w:ilvl w:val="0"/>
          <w:numId w:val="251"/>
        </w:numPr>
        <w:spacing w:before="240" w:after="120"/>
        <w:jc w:val="both"/>
        <w:rPr>
          <w:color w:val="1B1C1D"/>
        </w:rPr>
      </w:pPr>
      <w:r w:rsidRPr="00BC4F92">
        <w:rPr>
          <w:color w:val="1B1C1D"/>
        </w:rPr>
        <w:t xml:space="preserve">Grand Total for CFS Type B = </w:t>
      </w:r>
      <w:proofErr w:type="spellStart"/>
      <w:r w:rsidRPr="00BC4F92">
        <w:rPr>
          <w:color w:val="1B1C1D"/>
        </w:rPr>
        <w:t>BoQ</w:t>
      </w:r>
      <w:proofErr w:type="spellEnd"/>
      <w:r w:rsidRPr="00BC4F92">
        <w:rPr>
          <w:color w:val="1B1C1D"/>
        </w:rPr>
        <w:t xml:space="preserve"> 1 + (</w:t>
      </w:r>
      <w:proofErr w:type="spellStart"/>
      <w:r w:rsidRPr="00BC4F92">
        <w:rPr>
          <w:color w:val="1B1C1D"/>
        </w:rPr>
        <w:t>BoQ</w:t>
      </w:r>
      <w:proofErr w:type="spellEnd"/>
      <w:r w:rsidRPr="00BC4F92">
        <w:rPr>
          <w:color w:val="1B1C1D"/>
        </w:rPr>
        <w:t xml:space="preserve"> 2 x 2) + </w:t>
      </w:r>
      <w:proofErr w:type="spellStart"/>
      <w:r w:rsidRPr="00BC4F92">
        <w:rPr>
          <w:color w:val="1B1C1D"/>
        </w:rPr>
        <w:t>BoQ</w:t>
      </w:r>
      <w:proofErr w:type="spellEnd"/>
      <w:r w:rsidRPr="00BC4F92">
        <w:rPr>
          <w:color w:val="1B1C1D"/>
        </w:rPr>
        <w:t xml:space="preserve"> 3 + (</w:t>
      </w:r>
      <w:proofErr w:type="spellStart"/>
      <w:r w:rsidRPr="00BC4F92">
        <w:rPr>
          <w:color w:val="1B1C1D"/>
        </w:rPr>
        <w:t>BoQ</w:t>
      </w:r>
      <w:proofErr w:type="spellEnd"/>
      <w:r w:rsidRPr="00BC4F92">
        <w:rPr>
          <w:color w:val="1B1C1D"/>
        </w:rPr>
        <w:t xml:space="preserve"> 4 x 2) + </w:t>
      </w:r>
      <w:proofErr w:type="spellStart"/>
      <w:r w:rsidRPr="00BC4F92">
        <w:rPr>
          <w:color w:val="1B1C1D"/>
        </w:rPr>
        <w:t>BoQ</w:t>
      </w:r>
      <w:proofErr w:type="spellEnd"/>
      <w:r w:rsidRPr="00BC4F92">
        <w:rPr>
          <w:color w:val="1B1C1D"/>
        </w:rPr>
        <w:t xml:space="preserve"> 5 + </w:t>
      </w:r>
      <w:proofErr w:type="spellStart"/>
      <w:r w:rsidRPr="00BC4F92">
        <w:rPr>
          <w:color w:val="1B1C1D"/>
        </w:rPr>
        <w:t>BoQ</w:t>
      </w:r>
      <w:proofErr w:type="spellEnd"/>
      <w:r w:rsidRPr="00BC4F92">
        <w:rPr>
          <w:color w:val="1B1C1D"/>
        </w:rPr>
        <w:t xml:space="preserve"> 6</w:t>
      </w:r>
    </w:p>
    <w:p w14:paraId="1262019E" w14:textId="77777777" w:rsidR="00BC4F92" w:rsidRDefault="00BC4F92" w:rsidP="00BC4F92">
      <w:pPr>
        <w:pStyle w:val="BodyText"/>
        <w:spacing w:before="25"/>
      </w:pPr>
    </w:p>
    <w:p w14:paraId="54E4CE82" w14:textId="77777777" w:rsidR="00BC4F92" w:rsidRPr="00BC4F92" w:rsidRDefault="00BC4F92" w:rsidP="00BC4F92">
      <w:pPr>
        <w:spacing w:before="240" w:after="120"/>
        <w:jc w:val="both"/>
        <w:rPr>
          <w:color w:val="1B1C1D"/>
          <w:u w:val="single"/>
        </w:rPr>
      </w:pPr>
      <w:r w:rsidRPr="00BC4F92">
        <w:rPr>
          <w:color w:val="1B1C1D"/>
          <w:u w:val="single"/>
        </w:rPr>
        <w:t>Step 3: Complete the Financial Offer Summary by Lot</w:t>
      </w:r>
    </w:p>
    <w:p w14:paraId="68D32F56" w14:textId="5E8FCF76" w:rsidR="00BC4F92" w:rsidRPr="00BC4F92" w:rsidRDefault="00BC4F92" w:rsidP="00BC4F92">
      <w:pPr>
        <w:spacing w:before="240" w:after="120"/>
        <w:jc w:val="both"/>
        <w:rPr>
          <w:color w:val="1B1C1D"/>
        </w:rPr>
      </w:pPr>
      <w:r w:rsidRPr="00BC4F92">
        <w:rPr>
          <w:color w:val="1B1C1D"/>
        </w:rPr>
        <w:t>In the final stage, you will transfer the calculated prices for CFS Type B to the relevant lot tables. For each school listed in Lot 1 through Lot 5, find its corresponding CFS Type (B).</w:t>
      </w:r>
    </w:p>
    <w:p w14:paraId="08CBD57B" w14:textId="77777777" w:rsidR="00BC4F92" w:rsidRPr="00BC4F92" w:rsidRDefault="00BC4F92" w:rsidP="00BC4F92">
      <w:pPr>
        <w:spacing w:before="240" w:after="120"/>
        <w:jc w:val="both"/>
        <w:rPr>
          <w:color w:val="1B1C1D"/>
        </w:rPr>
      </w:pPr>
      <w:r w:rsidRPr="00BC4F92">
        <w:rPr>
          <w:color w:val="1B1C1D"/>
        </w:rPr>
        <w:t>Enter the calculated Grand Total for that specific CFS Type (from Step 2) into the Amount column. Once all amounts are entered for a single lot, calculate the sum of the amounts to get the Grand Total for each Lot.</w:t>
      </w:r>
    </w:p>
    <w:p w14:paraId="0EC97DFE" w14:textId="77777777" w:rsidR="00BC4F92" w:rsidRDefault="00BC4F92" w:rsidP="00BC4F92">
      <w:pPr>
        <w:pStyle w:val="BodyText"/>
      </w:pPr>
    </w:p>
    <w:p w14:paraId="3EFE5BA4" w14:textId="77777777" w:rsidR="00BC4F92" w:rsidRDefault="00BC4F92" w:rsidP="00DA1069">
      <w:pPr>
        <w:pStyle w:val="NormalWeb"/>
        <w:jc w:val="both"/>
        <w:rPr>
          <w:rFonts w:asciiTheme="minorBidi" w:hAnsiTheme="minorBidi" w:cstheme="minorBidi"/>
          <w:b/>
          <w:bCs/>
          <w:color w:val="44546A" w:themeColor="text2"/>
          <w:sz w:val="28"/>
          <w:szCs w:val="36"/>
          <w:bdr w:val="none" w:sz="0" w:space="0" w:color="auto" w:frame="1"/>
        </w:rPr>
      </w:pPr>
    </w:p>
    <w:p w14:paraId="63348FB5" w14:textId="511BAED0" w:rsidR="00DA1069" w:rsidRPr="007F7BD8"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44546A" w:themeColor="text2"/>
          <w:sz w:val="28"/>
          <w:szCs w:val="36"/>
          <w:bdr w:val="none" w:sz="0" w:space="0" w:color="auto" w:frame="1"/>
        </w:rPr>
        <w:lastRenderedPageBreak/>
        <w:t>General Notes</w:t>
      </w:r>
    </w:p>
    <w:p w14:paraId="25FB8F8E"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the works are in accordance with approved Technical Specification and the instructions of the Supervising Engineer or proxy for these construction works;</w:t>
      </w:r>
    </w:p>
    <w:p w14:paraId="3EBF0DAF" w14:textId="7CA3FD29"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construction materials should be approved in accordance with the agreed upon service requests, task/works specifications, and equipment used in transport of materials is operated in compliance with the manufacturer’s operational parameters;</w:t>
      </w:r>
    </w:p>
    <w:p w14:paraId="42E0CB67" w14:textId="3A34125E"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the items include provision of all necessary materials and installation/</w:t>
      </w:r>
      <w:r>
        <w:rPr>
          <w:rFonts w:ascii="Times New Roman" w:hAnsi="Times New Roman"/>
          <w:sz w:val="24"/>
        </w:rPr>
        <w:t xml:space="preserve"> </w:t>
      </w:r>
      <w:r w:rsidRPr="00A03BCB">
        <w:rPr>
          <w:rFonts w:ascii="Times New Roman" w:hAnsi="Times New Roman"/>
          <w:sz w:val="24"/>
        </w:rPr>
        <w:t>commissioning-related works</w:t>
      </w:r>
    </w:p>
    <w:p w14:paraId="44E809AE"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phases of work should be approved by the Supervising Engineer before moving to next phase of the work schedule;</w:t>
      </w:r>
    </w:p>
    <w:p w14:paraId="14C83B32"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Awareness-raising posters regarding safety on site shall be displayed throughout the construction site.</w:t>
      </w:r>
    </w:p>
    <w:p w14:paraId="60939E9D"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Technical and construction-related questions as well as addressing any quality issues related to expected works are to be directed to the Supervising Engineer for resolution; and final technical decision.</w:t>
      </w:r>
    </w:p>
    <w:p w14:paraId="1A38E8BF" w14:textId="032208BB"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Supervising Engineer and the Mercy Corps require regular photo report of work conducted to date. These photo reports will be used to track progress against the agreed upon Scope of Work and Bill of Quantities documents for the project</w:t>
      </w:r>
      <w:r w:rsidR="00BC4F92">
        <w:rPr>
          <w:rFonts w:ascii="Times New Roman" w:hAnsi="Times New Roman"/>
          <w:sz w:val="24"/>
        </w:rPr>
        <w:t>.</w:t>
      </w:r>
    </w:p>
    <w:p w14:paraId="14459698"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Shop Drawings: The Contractor shall provide at any time before commencement or during the progress of the work shop drawings as directed by the Supervising Engineer. Shop drawings should also be provided for activities related with assembly such as water tank installation, solar system installation, and generator anchoring.</w:t>
      </w:r>
    </w:p>
    <w:p w14:paraId="4CAF0954"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As-Built Drawings: The Contractor shall carry out the correction of all prints of Drawings including the preparation on completion of the Works. One softcopy (CD or DVD) and One color printed of As-Built Drawings</w:t>
      </w:r>
    </w:p>
    <w:p w14:paraId="7205B99F"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Samples: The Contractor shall allow for providing and submitting to the Supervising Engineer as he may require, samples of all materials and goods which the Contractor proposes to incorporate into the works</w:t>
      </w:r>
    </w:p>
    <w:p w14:paraId="60AF0E5B"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Site Visit: All Contractors/bidders are strongly advised to visit the proposed sites prior to pricing and submitting bid offers. Contractors/bidders shall coordinate with the Client and Supervising Engineer to obtain information about the locations/coordinates of the proposed sites and arrange at their own costs site visits to determine the conditions of the water boreholes facilitates, rehabilitation needed, material storage area and material delivery arrangements. Contractors/bidders are solely responsible for that and no price increase shall be made later on during the project period in case of their failure of doing so.</w:t>
      </w:r>
    </w:p>
    <w:p w14:paraId="36C6B42B"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lastRenderedPageBreak/>
        <w:t>Complete Project Price: This BOQ is part of the complete project documents (drawings, BOQ, and materials specifications and notes on pricing) and must be read together. Any discrepancies between these documents shall be brought to the immediate attention of the Supervising Engineer. Prices given by the contractor on this BOQ are to cover any and all additional materials, labor or associated costs to complete the works as documented on the complete project documents.</w:t>
      </w:r>
    </w:p>
    <w:p w14:paraId="4737559C" w14:textId="77777777" w:rsidR="00A03BCB" w:rsidRDefault="00A03BCB" w:rsidP="00A03BCB">
      <w:pPr>
        <w:pStyle w:val="NormalWeb"/>
        <w:spacing w:before="0" w:beforeAutospacing="0" w:after="240" w:afterAutospacing="0"/>
        <w:jc w:val="both"/>
        <w:rPr>
          <w:rFonts w:ascii="Times New Roman" w:hAnsi="Times New Roman"/>
          <w:sz w:val="24"/>
        </w:rPr>
      </w:pPr>
    </w:p>
    <w:p w14:paraId="087CB23B" w14:textId="77777777" w:rsidR="00A03BCB" w:rsidRDefault="00A03BCB" w:rsidP="00A03BCB">
      <w:pPr>
        <w:pStyle w:val="NormalWeb"/>
        <w:spacing w:before="0" w:beforeAutospacing="0" w:after="240" w:afterAutospacing="0"/>
        <w:jc w:val="both"/>
        <w:rPr>
          <w:rFonts w:ascii="Times New Roman" w:hAnsi="Times New Roman"/>
          <w:sz w:val="24"/>
        </w:rPr>
      </w:pPr>
    </w:p>
    <w:p w14:paraId="29E7F64E" w14:textId="77777777" w:rsidR="00A03BCB" w:rsidRDefault="00A03BCB" w:rsidP="00A03BCB">
      <w:pPr>
        <w:pStyle w:val="NormalWeb"/>
        <w:spacing w:before="0" w:beforeAutospacing="0" w:after="240" w:afterAutospacing="0"/>
        <w:jc w:val="both"/>
        <w:rPr>
          <w:rFonts w:ascii="Times New Roman" w:hAnsi="Times New Roman"/>
          <w:sz w:val="24"/>
        </w:rPr>
      </w:pPr>
    </w:p>
    <w:p w14:paraId="15286082" w14:textId="77777777" w:rsidR="0032263E" w:rsidRDefault="0032263E" w:rsidP="00A03BCB">
      <w:pPr>
        <w:pStyle w:val="NormalWeb"/>
        <w:spacing w:before="0" w:beforeAutospacing="0" w:after="240" w:afterAutospacing="0"/>
        <w:jc w:val="both"/>
        <w:rPr>
          <w:rFonts w:ascii="Times New Roman" w:hAnsi="Times New Roman"/>
          <w:sz w:val="24"/>
        </w:rPr>
      </w:pPr>
    </w:p>
    <w:p w14:paraId="479C086F" w14:textId="77777777" w:rsidR="0032263E" w:rsidRDefault="0032263E" w:rsidP="00A03BCB">
      <w:pPr>
        <w:pStyle w:val="NormalWeb"/>
        <w:spacing w:before="0" w:beforeAutospacing="0" w:after="240" w:afterAutospacing="0"/>
        <w:jc w:val="both"/>
        <w:rPr>
          <w:rFonts w:ascii="Times New Roman" w:hAnsi="Times New Roman"/>
          <w:sz w:val="24"/>
        </w:rPr>
      </w:pPr>
    </w:p>
    <w:p w14:paraId="393F498F" w14:textId="77777777" w:rsidR="0032263E" w:rsidRDefault="0032263E" w:rsidP="00A03BCB">
      <w:pPr>
        <w:pStyle w:val="NormalWeb"/>
        <w:spacing w:before="0" w:beforeAutospacing="0" w:after="240" w:afterAutospacing="0"/>
        <w:jc w:val="both"/>
        <w:rPr>
          <w:rFonts w:ascii="Times New Roman" w:hAnsi="Times New Roman"/>
          <w:sz w:val="24"/>
        </w:rPr>
      </w:pPr>
    </w:p>
    <w:p w14:paraId="2EF7DBFB" w14:textId="77777777" w:rsidR="0032263E" w:rsidRDefault="0032263E" w:rsidP="00A03BCB">
      <w:pPr>
        <w:pStyle w:val="NormalWeb"/>
        <w:spacing w:before="0" w:beforeAutospacing="0" w:after="240" w:afterAutospacing="0"/>
        <w:jc w:val="both"/>
        <w:rPr>
          <w:rFonts w:ascii="Times New Roman" w:hAnsi="Times New Roman"/>
          <w:sz w:val="24"/>
        </w:rPr>
      </w:pPr>
    </w:p>
    <w:p w14:paraId="38E46D8E" w14:textId="77777777" w:rsidR="0032263E" w:rsidRDefault="0032263E" w:rsidP="00A03BCB">
      <w:pPr>
        <w:pStyle w:val="NormalWeb"/>
        <w:spacing w:before="0" w:beforeAutospacing="0" w:after="240" w:afterAutospacing="0"/>
        <w:jc w:val="both"/>
        <w:rPr>
          <w:rFonts w:ascii="Times New Roman" w:hAnsi="Times New Roman"/>
          <w:sz w:val="24"/>
        </w:rPr>
      </w:pPr>
    </w:p>
    <w:p w14:paraId="14766E5F" w14:textId="77777777" w:rsidR="00BC4F92" w:rsidRDefault="00BC4F92" w:rsidP="00A03BCB">
      <w:pPr>
        <w:pStyle w:val="NormalWeb"/>
        <w:spacing w:before="0" w:beforeAutospacing="0" w:after="240" w:afterAutospacing="0"/>
        <w:jc w:val="both"/>
        <w:rPr>
          <w:rFonts w:ascii="Times New Roman" w:hAnsi="Times New Roman"/>
          <w:sz w:val="24"/>
        </w:rPr>
      </w:pPr>
    </w:p>
    <w:p w14:paraId="434629BF" w14:textId="77777777" w:rsidR="00BC4F92" w:rsidRDefault="00BC4F92" w:rsidP="00A03BCB">
      <w:pPr>
        <w:pStyle w:val="NormalWeb"/>
        <w:spacing w:before="0" w:beforeAutospacing="0" w:after="240" w:afterAutospacing="0"/>
        <w:jc w:val="both"/>
        <w:rPr>
          <w:rFonts w:ascii="Times New Roman" w:hAnsi="Times New Roman"/>
          <w:sz w:val="24"/>
        </w:rPr>
      </w:pPr>
    </w:p>
    <w:p w14:paraId="5701A289" w14:textId="77777777" w:rsidR="00BC4F92" w:rsidRDefault="00BC4F92" w:rsidP="00A03BCB">
      <w:pPr>
        <w:pStyle w:val="NormalWeb"/>
        <w:spacing w:before="0" w:beforeAutospacing="0" w:after="240" w:afterAutospacing="0"/>
        <w:jc w:val="both"/>
        <w:rPr>
          <w:rFonts w:ascii="Times New Roman" w:hAnsi="Times New Roman"/>
          <w:sz w:val="24"/>
        </w:rPr>
      </w:pPr>
    </w:p>
    <w:p w14:paraId="2A0DBB57" w14:textId="77777777" w:rsidR="0032263E" w:rsidRDefault="0032263E" w:rsidP="00A03BCB">
      <w:pPr>
        <w:pStyle w:val="NormalWeb"/>
        <w:spacing w:before="0" w:beforeAutospacing="0" w:after="240" w:afterAutospacing="0"/>
        <w:jc w:val="both"/>
        <w:rPr>
          <w:rFonts w:ascii="Times New Roman" w:hAnsi="Times New Roman"/>
          <w:sz w:val="24"/>
        </w:rPr>
      </w:pPr>
    </w:p>
    <w:p w14:paraId="765F047B" w14:textId="77777777" w:rsidR="0032263E" w:rsidRDefault="0032263E" w:rsidP="00A03BCB">
      <w:pPr>
        <w:pStyle w:val="NormalWeb"/>
        <w:spacing w:before="0" w:beforeAutospacing="0" w:after="240" w:afterAutospacing="0"/>
        <w:jc w:val="both"/>
        <w:rPr>
          <w:rFonts w:ascii="Times New Roman" w:hAnsi="Times New Roman"/>
          <w:sz w:val="24"/>
        </w:rPr>
      </w:pPr>
    </w:p>
    <w:p w14:paraId="3311697D" w14:textId="77777777" w:rsidR="0032263E" w:rsidRDefault="0032263E" w:rsidP="00A03BCB">
      <w:pPr>
        <w:pStyle w:val="NormalWeb"/>
        <w:spacing w:before="0" w:beforeAutospacing="0" w:after="240" w:afterAutospacing="0"/>
        <w:jc w:val="both"/>
        <w:rPr>
          <w:rFonts w:ascii="Times New Roman" w:hAnsi="Times New Roman"/>
          <w:sz w:val="24"/>
        </w:rPr>
      </w:pPr>
    </w:p>
    <w:p w14:paraId="6D79B677" w14:textId="77777777" w:rsidR="0032263E" w:rsidRDefault="0032263E" w:rsidP="00A03BCB">
      <w:pPr>
        <w:pStyle w:val="NormalWeb"/>
        <w:spacing w:before="0" w:beforeAutospacing="0" w:after="240" w:afterAutospacing="0"/>
        <w:jc w:val="both"/>
        <w:rPr>
          <w:rFonts w:ascii="Times New Roman" w:hAnsi="Times New Roman"/>
          <w:sz w:val="24"/>
        </w:rPr>
      </w:pPr>
    </w:p>
    <w:p w14:paraId="221C23AA" w14:textId="77777777" w:rsidR="0032263E" w:rsidRDefault="0032263E" w:rsidP="00A03BCB">
      <w:pPr>
        <w:pStyle w:val="NormalWeb"/>
        <w:spacing w:before="0" w:beforeAutospacing="0" w:after="240" w:afterAutospacing="0"/>
        <w:jc w:val="both"/>
        <w:rPr>
          <w:rFonts w:ascii="Times New Roman" w:hAnsi="Times New Roman"/>
          <w:sz w:val="24"/>
        </w:rPr>
      </w:pPr>
    </w:p>
    <w:p w14:paraId="4EA4970E" w14:textId="77777777" w:rsidR="0032263E" w:rsidRDefault="0032263E" w:rsidP="00A03BCB">
      <w:pPr>
        <w:pStyle w:val="NormalWeb"/>
        <w:spacing w:before="0" w:beforeAutospacing="0" w:after="240" w:afterAutospacing="0"/>
        <w:jc w:val="both"/>
        <w:rPr>
          <w:rFonts w:ascii="Times New Roman" w:hAnsi="Times New Roman"/>
          <w:sz w:val="24"/>
        </w:rPr>
      </w:pPr>
    </w:p>
    <w:p w14:paraId="1162A43E" w14:textId="77777777" w:rsidR="0032263E" w:rsidRDefault="0032263E" w:rsidP="00A03BCB">
      <w:pPr>
        <w:pStyle w:val="NormalWeb"/>
        <w:spacing w:before="0" w:beforeAutospacing="0" w:after="240" w:afterAutospacing="0"/>
        <w:jc w:val="both"/>
        <w:rPr>
          <w:rFonts w:ascii="Times New Roman" w:hAnsi="Times New Roman"/>
          <w:sz w:val="24"/>
        </w:rPr>
      </w:pPr>
    </w:p>
    <w:p w14:paraId="0A3C6793" w14:textId="77777777" w:rsidR="0032263E" w:rsidRDefault="0032263E" w:rsidP="00A03BCB">
      <w:pPr>
        <w:pStyle w:val="NormalWeb"/>
        <w:spacing w:before="0" w:beforeAutospacing="0" w:after="240" w:afterAutospacing="0"/>
        <w:jc w:val="both"/>
        <w:rPr>
          <w:rFonts w:ascii="Times New Roman" w:hAnsi="Times New Roman"/>
          <w:sz w:val="24"/>
        </w:rPr>
      </w:pPr>
    </w:p>
    <w:p w14:paraId="182242F3" w14:textId="77777777" w:rsidR="0032263E" w:rsidRPr="00DA1069" w:rsidRDefault="0032263E" w:rsidP="00A03BCB">
      <w:pPr>
        <w:pStyle w:val="NormalWeb"/>
        <w:spacing w:before="0" w:beforeAutospacing="0" w:after="240" w:afterAutospacing="0"/>
        <w:jc w:val="both"/>
        <w:rPr>
          <w:rFonts w:ascii="Times New Roman" w:hAnsi="Times New Roman"/>
          <w:sz w:val="24"/>
        </w:rPr>
      </w:pPr>
    </w:p>
    <w:p w14:paraId="3BBC3540" w14:textId="77777777" w:rsidR="00DA1069" w:rsidRDefault="00DA1069" w:rsidP="00DC6662"/>
    <w:p w14:paraId="267D82E5" w14:textId="77777777" w:rsidR="00BE075A" w:rsidRDefault="00BE075A" w:rsidP="00DA1069"/>
    <w:p w14:paraId="505502E7" w14:textId="77777777" w:rsidR="007E647B" w:rsidRDefault="007E647B" w:rsidP="00DA1069"/>
    <w:p w14:paraId="158EDD3B" w14:textId="37B8466C" w:rsidR="0032263E" w:rsidRPr="0032263E" w:rsidRDefault="0032263E" w:rsidP="0032263E">
      <w:pPr>
        <w:spacing w:after="120"/>
        <w:rPr>
          <w:b/>
          <w:bCs/>
          <w:sz w:val="28"/>
          <w:szCs w:val="28"/>
        </w:rPr>
      </w:pPr>
      <w:r w:rsidRPr="0032263E">
        <w:rPr>
          <w:b/>
          <w:bCs/>
          <w:sz w:val="28"/>
          <w:szCs w:val="28"/>
        </w:rPr>
        <w:t xml:space="preserve">BOQ </w:t>
      </w:r>
      <w:r w:rsidR="00076850">
        <w:rPr>
          <w:b/>
          <w:bCs/>
          <w:sz w:val="28"/>
          <w:szCs w:val="28"/>
        </w:rPr>
        <w:t>1</w:t>
      </w:r>
      <w:r w:rsidRPr="0032263E">
        <w:rPr>
          <w:b/>
          <w:bCs/>
          <w:sz w:val="28"/>
          <w:szCs w:val="28"/>
        </w:rPr>
        <w:t>: Preliminaries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E075A" w:rsidRPr="006B13D0" w14:paraId="5A88C6B0" w14:textId="77777777" w:rsidTr="00D2046B">
        <w:trPr>
          <w:trHeight w:val="556"/>
          <w:tblHeader/>
        </w:trPr>
        <w:tc>
          <w:tcPr>
            <w:tcW w:w="900" w:type="dxa"/>
            <w:tcBorders>
              <w:bottom w:val="single" w:sz="4" w:space="0" w:color="000000"/>
              <w:right w:val="single" w:sz="4" w:space="0" w:color="000000"/>
            </w:tcBorders>
            <w:shd w:val="clear" w:color="auto" w:fill="BEBEBE"/>
            <w:vAlign w:val="center"/>
          </w:tcPr>
          <w:p w14:paraId="2CB0E433" w14:textId="77777777" w:rsidR="00BE075A" w:rsidRPr="006B13D0" w:rsidRDefault="00BE075A" w:rsidP="002D791B">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192F543E" w14:textId="77777777" w:rsidR="00BE075A" w:rsidRPr="006B13D0" w:rsidRDefault="00BE075A" w:rsidP="002D791B">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BF8E96"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ACDF5F3"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A611C81"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A8F67AB"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E075A" w:rsidRPr="006B13D0" w14:paraId="7215FAA6" w14:textId="77777777" w:rsidTr="002D791B">
        <w:trPr>
          <w:trHeight w:val="295"/>
        </w:trPr>
        <w:tc>
          <w:tcPr>
            <w:tcW w:w="900" w:type="dxa"/>
            <w:tcBorders>
              <w:top w:val="single" w:sz="4" w:space="0" w:color="000000"/>
              <w:bottom w:val="single" w:sz="4" w:space="0" w:color="000000"/>
              <w:right w:val="single" w:sz="4" w:space="0" w:color="000000"/>
            </w:tcBorders>
            <w:vAlign w:val="center"/>
          </w:tcPr>
          <w:p w14:paraId="4C3B3749" w14:textId="77777777" w:rsidR="00BE075A" w:rsidRPr="006B13D0" w:rsidRDefault="00BE075A" w:rsidP="002D791B">
            <w:pPr>
              <w:pStyle w:val="TableParagraph"/>
              <w:ind w:right="86"/>
              <w:jc w:val="center"/>
              <w:rPr>
                <w:rFonts w:ascii="Times New Roman" w:hAnsi="Times New Roman" w:cs="Times New Roman"/>
                <w:b/>
              </w:rPr>
            </w:pPr>
            <w:r w:rsidRPr="006B13D0">
              <w:rPr>
                <w:rFonts w:ascii="Times New Roman" w:hAnsi="Times New Roman" w:cs="Times New Roman"/>
                <w:b/>
                <w:spacing w:val="-10"/>
              </w:rPr>
              <w:t>1</w:t>
            </w:r>
          </w:p>
        </w:tc>
        <w:tc>
          <w:tcPr>
            <w:tcW w:w="5220" w:type="dxa"/>
            <w:tcBorders>
              <w:top w:val="single" w:sz="4" w:space="0" w:color="000000"/>
              <w:left w:val="single" w:sz="4" w:space="0" w:color="000000"/>
              <w:bottom w:val="single" w:sz="4" w:space="0" w:color="000000"/>
              <w:right w:val="single" w:sz="4" w:space="0" w:color="000000"/>
            </w:tcBorders>
            <w:vAlign w:val="center"/>
          </w:tcPr>
          <w:p w14:paraId="16C4D432" w14:textId="4B1BA5EA" w:rsidR="00BE075A" w:rsidRPr="006B13D0" w:rsidRDefault="0032263E" w:rsidP="002D791B">
            <w:pPr>
              <w:pStyle w:val="TableParagraph"/>
              <w:spacing w:before="60" w:after="60"/>
              <w:ind w:left="90" w:right="86"/>
              <w:rPr>
                <w:rFonts w:ascii="Times New Roman" w:hAnsi="Times New Roman" w:cs="Times New Roman"/>
                <w:b/>
              </w:rPr>
            </w:pPr>
            <w:r>
              <w:rPr>
                <w:rFonts w:ascii="Times New Roman" w:hAnsi="Times New Roman" w:cs="Times New Roman"/>
                <w:b/>
              </w:rPr>
              <w:t>Preliminaries / Site Prep</w:t>
            </w:r>
          </w:p>
        </w:tc>
        <w:tc>
          <w:tcPr>
            <w:tcW w:w="900" w:type="dxa"/>
            <w:tcBorders>
              <w:top w:val="single" w:sz="4" w:space="0" w:color="000000"/>
              <w:left w:val="single" w:sz="4" w:space="0" w:color="000000"/>
              <w:bottom w:val="single" w:sz="4" w:space="0" w:color="000000"/>
              <w:right w:val="single" w:sz="4" w:space="0" w:color="000000"/>
            </w:tcBorders>
            <w:vAlign w:val="center"/>
          </w:tcPr>
          <w:p w14:paraId="180D527D"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225475"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A0EFE8C" w14:textId="77777777" w:rsidR="00BE075A" w:rsidRPr="006B13D0" w:rsidRDefault="00BE075A" w:rsidP="002D791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4805DD" w14:textId="77777777" w:rsidR="00BE075A" w:rsidRPr="006B13D0" w:rsidRDefault="00BE075A" w:rsidP="002D791B">
            <w:pPr>
              <w:pStyle w:val="TableParagraph"/>
              <w:jc w:val="center"/>
              <w:rPr>
                <w:rFonts w:ascii="Times New Roman" w:hAnsi="Times New Roman" w:cs="Times New Roman"/>
              </w:rPr>
            </w:pPr>
          </w:p>
        </w:tc>
      </w:tr>
      <w:tr w:rsidR="0032263E" w:rsidRPr="006B13D0" w14:paraId="36AA4E1C" w14:textId="77777777" w:rsidTr="0032263E">
        <w:trPr>
          <w:trHeight w:val="1763"/>
        </w:trPr>
        <w:tc>
          <w:tcPr>
            <w:tcW w:w="900" w:type="dxa"/>
            <w:tcBorders>
              <w:top w:val="single" w:sz="4" w:space="0" w:color="000000"/>
              <w:left w:val="single" w:sz="4" w:space="0" w:color="000000"/>
              <w:bottom w:val="single" w:sz="4" w:space="0" w:color="000000"/>
              <w:right w:val="single" w:sz="4" w:space="0" w:color="000000"/>
            </w:tcBorders>
            <w:vAlign w:val="center"/>
          </w:tcPr>
          <w:p w14:paraId="503DACD0" w14:textId="331A2947" w:rsidR="0032263E" w:rsidRPr="0032263E"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691B80CD" w14:textId="11408158" w:rsidR="0032263E" w:rsidRPr="006B13D0"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Site Preparation: This site will need to be cleared of all rubbish, bushes, and materials. Remove any obstacles to the safe access of construction workers is also to be planned for; including any buried materials that will interfere with the establishment of the various civil works. All initial site preparation, clean-up and removal of materials to be conducted to the instructions of the site manager and the</w:t>
            </w:r>
            <w:r>
              <w:rPr>
                <w:rFonts w:ascii="Times New Roman" w:hAnsi="Times New Roman" w:cs="Times New Roman"/>
              </w:rPr>
              <w:t xml:space="preserve"> </w:t>
            </w:r>
            <w:r w:rsidRPr="005C4401">
              <w:rPr>
                <w:rFonts w:ascii="Times New Roman" w:hAnsi="Times New Roman" w:cs="Times New Roman"/>
              </w:rPr>
              <w:t>approval of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F291F1F" w14:textId="54E0F887"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79BE29F"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251B8F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32A9D6" w14:textId="77777777" w:rsidR="0032263E" w:rsidRPr="006B13D0" w:rsidRDefault="0032263E" w:rsidP="0032263E">
            <w:pPr>
              <w:pStyle w:val="TableParagraph"/>
              <w:jc w:val="center"/>
              <w:rPr>
                <w:rFonts w:ascii="Times New Roman" w:hAnsi="Times New Roman" w:cs="Times New Roman"/>
              </w:rPr>
            </w:pPr>
          </w:p>
        </w:tc>
      </w:tr>
      <w:tr w:rsidR="0032263E" w:rsidRPr="006B13D0" w14:paraId="3BCE4DF3"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E835A12" w14:textId="3E6AD90D" w:rsidR="0032263E" w:rsidRPr="006B13D0"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50232C78" w14:textId="33C311DB" w:rsidR="0032263E" w:rsidRPr="006B13D0" w:rsidRDefault="0032263E" w:rsidP="00076850">
            <w:pPr>
              <w:pStyle w:val="TableParagraph"/>
              <w:spacing w:before="120" w:after="120"/>
              <w:ind w:left="86"/>
              <w:rPr>
                <w:rFonts w:ascii="Times New Roman" w:hAnsi="Times New Roman" w:cs="Times New Roman"/>
              </w:rPr>
            </w:pPr>
            <w:r w:rsidRPr="005C4401">
              <w:rPr>
                <w:rFonts w:ascii="Times New Roman" w:hAnsi="Times New Roman" w:cs="Times New Roman"/>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w:t>
            </w:r>
            <w:r>
              <w:rPr>
                <w:rFonts w:ascii="Times New Roman" w:hAnsi="Times New Roman" w:cs="Times New Roman"/>
              </w:rPr>
              <w:t xml:space="preserve"> </w:t>
            </w:r>
            <w:r w:rsidRPr="005C4401">
              <w:rPr>
                <w:rFonts w:ascii="Times New Roman" w:hAnsi="Times New Roman" w:cs="Times New Roman"/>
              </w:rPr>
              <w:t>documents, photos, records, and Client meetings on</w:t>
            </w:r>
            <w:r w:rsidR="00076850">
              <w:rPr>
                <w:rFonts w:ascii="Times New Roman" w:hAnsi="Times New Roman" w:cs="Times New Roman"/>
              </w:rPr>
              <w:t xml:space="preserve"> </w:t>
            </w:r>
            <w:r w:rsidRPr="005C4401">
              <w:rPr>
                <w:rFonts w:ascii="Times New Roman" w:hAnsi="Times New Roman" w:cs="Times New Roman"/>
              </w:rPr>
              <w:t>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706DDFD1" w14:textId="531CA231"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230482A"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14D5B2F"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AFF171" w14:textId="77777777" w:rsidR="0032263E" w:rsidRPr="006B13D0" w:rsidRDefault="0032263E" w:rsidP="0032263E">
            <w:pPr>
              <w:pStyle w:val="TableParagraph"/>
              <w:jc w:val="center"/>
              <w:rPr>
                <w:rFonts w:ascii="Times New Roman" w:hAnsi="Times New Roman" w:cs="Times New Roman"/>
              </w:rPr>
            </w:pPr>
          </w:p>
        </w:tc>
      </w:tr>
      <w:tr w:rsidR="00076850" w:rsidRPr="006B13D0" w14:paraId="65F8171F"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0C8A8F76" w14:textId="512F2E15" w:rsidR="00076850" w:rsidRPr="0032263E" w:rsidRDefault="00076850" w:rsidP="00076850">
            <w:pPr>
              <w:pStyle w:val="TableParagraph"/>
              <w:ind w:right="86"/>
              <w:jc w:val="center"/>
              <w:rPr>
                <w:rFonts w:ascii="Times New Roman" w:hAnsi="Times New Roman" w:cs="Times New Roman"/>
                <w:spacing w:val="-5"/>
              </w:rPr>
            </w:pPr>
            <w:r>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tcPr>
          <w:p w14:paraId="3AAE5F3C" w14:textId="6439C16E" w:rsidR="00076850" w:rsidRPr="005C4401" w:rsidRDefault="00076850" w:rsidP="00076850">
            <w:pPr>
              <w:pStyle w:val="TableParagraph"/>
              <w:spacing w:before="120" w:after="120"/>
              <w:ind w:left="86"/>
              <w:rPr>
                <w:rFonts w:ascii="Times New Roman" w:hAnsi="Times New Roman" w:cs="Times New Roman"/>
              </w:rPr>
            </w:pPr>
            <w:r w:rsidRPr="00076850">
              <w:rPr>
                <w:rFonts w:ascii="Times New Roman" w:hAnsi="Times New Roman" w:cs="Times New Roman"/>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w:t>
            </w:r>
            <w:r>
              <w:rPr>
                <w:rFonts w:ascii="Times New Roman" w:hAnsi="Times New Roman" w:cs="Times New Roman"/>
              </w:rPr>
              <w:t xml:space="preserve"> </w:t>
            </w:r>
            <w:r w:rsidRPr="00076850">
              <w:rPr>
                <w:rFonts w:ascii="Times New Roman" w:hAnsi="Times New Roman" w:cs="Times New Roman"/>
              </w:rPr>
              <w:t>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E885192" w14:textId="0D17DC0B"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5EAE2089" w14:textId="6761566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9230115"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ED7040" w14:textId="77777777" w:rsidR="00076850" w:rsidRPr="006B13D0" w:rsidRDefault="00076850" w:rsidP="00076850">
            <w:pPr>
              <w:pStyle w:val="TableParagraph"/>
              <w:jc w:val="center"/>
              <w:rPr>
                <w:rFonts w:ascii="Times New Roman" w:hAnsi="Times New Roman" w:cs="Times New Roman"/>
              </w:rPr>
            </w:pPr>
          </w:p>
        </w:tc>
      </w:tr>
      <w:tr w:rsidR="00076850" w:rsidRPr="006B13D0" w14:paraId="0B513DA4"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74912B35" w14:textId="10310C83"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lastRenderedPageBreak/>
              <w:t>1.</w:t>
            </w: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0033787C" w14:textId="50CB9640" w:rsidR="00076850" w:rsidRPr="005C4401" w:rsidRDefault="00076850" w:rsidP="00076850">
            <w:pPr>
              <w:pStyle w:val="TableParagraph"/>
              <w:spacing w:before="120" w:after="120"/>
              <w:ind w:left="86"/>
              <w:rPr>
                <w:rFonts w:ascii="Times New Roman" w:hAnsi="Times New Roman" w:cs="Times New Roman"/>
              </w:rPr>
            </w:pPr>
            <w:r w:rsidRPr="005C4401">
              <w:rPr>
                <w:rFonts w:ascii="Times New Roman" w:hAnsi="Times New Roman" w:cs="Times New Roman"/>
              </w:rPr>
              <w:t>Cleaning the Works: Immediately prior to handing over the Works the Contractor shall thoroughly clean all project site area, remove material and generally keep the area ready for operation and use all to the approval of the Supervising</w:t>
            </w:r>
            <w:r>
              <w:rPr>
                <w:rFonts w:ascii="Times New Roman" w:hAnsi="Times New Roman" w:cs="Times New Roman"/>
              </w:rPr>
              <w:t xml:space="preserve"> </w:t>
            </w:r>
            <w:r w:rsidRPr="005C4401">
              <w:rPr>
                <w:rFonts w:ascii="Times New Roman" w:hAnsi="Times New Roman" w:cs="Times New Roman"/>
              </w:rPr>
              <w:t>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1A1D3A2" w14:textId="0B1B0036"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840DC99"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B5BAD46"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135284" w14:textId="77777777" w:rsidR="00076850" w:rsidRPr="006B13D0" w:rsidRDefault="00076850" w:rsidP="00076850">
            <w:pPr>
              <w:pStyle w:val="TableParagraph"/>
              <w:jc w:val="center"/>
              <w:rPr>
                <w:rFonts w:ascii="Times New Roman" w:hAnsi="Times New Roman" w:cs="Times New Roman"/>
              </w:rPr>
            </w:pPr>
          </w:p>
        </w:tc>
      </w:tr>
      <w:tr w:rsidR="00076850" w:rsidRPr="006B13D0" w14:paraId="32A9916D"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6B66C15" w14:textId="25B8E918"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5F5D419C" w14:textId="2BBE1160" w:rsidR="00076850" w:rsidRPr="005C4401" w:rsidRDefault="00076850" w:rsidP="00076850">
            <w:pPr>
              <w:pStyle w:val="TableParagraph"/>
              <w:spacing w:before="120" w:after="120"/>
              <w:ind w:left="86" w:right="7"/>
              <w:rPr>
                <w:rFonts w:ascii="Times New Roman" w:hAnsi="Times New Roman" w:cs="Times New Roman"/>
              </w:rPr>
            </w:pPr>
            <w:r w:rsidRPr="005C4401">
              <w:rPr>
                <w:rFonts w:ascii="Times New Roman" w:hAnsi="Times New Roman" w:cs="Times New Roman"/>
              </w:rPr>
              <w:t>Temporary Sanitary Facilities: The contractor shall establish basic worksite services including all temporary separate sanitary facilities for men and women that are sufficient in number and conveniently and safely located (mobile sanitary</w:t>
            </w:r>
            <w:r>
              <w:rPr>
                <w:rFonts w:ascii="Times New Roman" w:hAnsi="Times New Roman" w:cs="Times New Roman"/>
              </w:rPr>
              <w:t xml:space="preserve"> </w:t>
            </w:r>
            <w:r w:rsidRPr="005C4401">
              <w:rPr>
                <w:rFonts w:ascii="Times New Roman" w:hAnsi="Times New Roman" w:cs="Times New Roman"/>
              </w:rPr>
              <w:t>facilities could be considered).</w:t>
            </w:r>
          </w:p>
        </w:tc>
        <w:tc>
          <w:tcPr>
            <w:tcW w:w="900" w:type="dxa"/>
            <w:tcBorders>
              <w:top w:val="single" w:sz="4" w:space="0" w:color="000000"/>
              <w:left w:val="single" w:sz="4" w:space="0" w:color="000000"/>
              <w:bottom w:val="single" w:sz="4" w:space="0" w:color="000000"/>
              <w:right w:val="single" w:sz="4" w:space="0" w:color="000000"/>
            </w:tcBorders>
            <w:vAlign w:val="center"/>
          </w:tcPr>
          <w:p w14:paraId="17AAF1AA" w14:textId="257CC6E9"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405C121"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BCED592"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41FEE" w14:textId="77777777" w:rsidR="00076850" w:rsidRPr="006B13D0" w:rsidRDefault="00076850" w:rsidP="00076850">
            <w:pPr>
              <w:pStyle w:val="TableParagraph"/>
              <w:jc w:val="center"/>
              <w:rPr>
                <w:rFonts w:ascii="Times New Roman" w:hAnsi="Times New Roman" w:cs="Times New Roman"/>
              </w:rPr>
            </w:pPr>
          </w:p>
        </w:tc>
      </w:tr>
      <w:tr w:rsidR="00076850" w:rsidRPr="006B13D0" w14:paraId="7B924837"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48C7085" w14:textId="59F3BDDA"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1AC544C2" w14:textId="0B324D42" w:rsidR="00076850" w:rsidRPr="005C4401" w:rsidRDefault="00076850" w:rsidP="00076850">
            <w:pPr>
              <w:pStyle w:val="TableParagraph"/>
              <w:spacing w:before="120" w:after="120"/>
              <w:ind w:left="86" w:right="7"/>
              <w:rPr>
                <w:rFonts w:ascii="Times New Roman" w:hAnsi="Times New Roman" w:cs="Times New Roman"/>
              </w:rPr>
            </w:pPr>
            <w:r w:rsidRPr="0032263E">
              <w:rPr>
                <w:rFonts w:ascii="Times New Roman" w:hAnsi="Times New Roman" w:cs="Times New Roman"/>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w:t>
            </w:r>
            <w:r>
              <w:rPr>
                <w:rFonts w:ascii="Times New Roman" w:hAnsi="Times New Roman" w:cs="Times New Roman"/>
              </w:rPr>
              <w:t xml:space="preserve"> </w:t>
            </w:r>
            <w:r w:rsidRPr="0032263E">
              <w:rPr>
                <w:rFonts w:ascii="Times New Roman" w:hAnsi="Times New Roman" w:cs="Times New Roman"/>
              </w:rPr>
              <w:t>supervision &amp; training, induction, protective clothing; &amp; the like; Site bins and cleaning.</w:t>
            </w:r>
          </w:p>
        </w:tc>
        <w:tc>
          <w:tcPr>
            <w:tcW w:w="900" w:type="dxa"/>
            <w:tcBorders>
              <w:top w:val="single" w:sz="4" w:space="0" w:color="000000"/>
              <w:left w:val="single" w:sz="4" w:space="0" w:color="000000"/>
              <w:bottom w:val="single" w:sz="4" w:space="0" w:color="000000"/>
              <w:right w:val="single" w:sz="4" w:space="0" w:color="000000"/>
            </w:tcBorders>
            <w:vAlign w:val="center"/>
          </w:tcPr>
          <w:p w14:paraId="1CEB80EC" w14:textId="1EB1447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1BDAB4A" w14:textId="119BBFE1"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460E949"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E2603A" w14:textId="77777777" w:rsidR="00076850" w:rsidRPr="006B13D0" w:rsidRDefault="00076850" w:rsidP="00076850">
            <w:pPr>
              <w:pStyle w:val="TableParagraph"/>
              <w:jc w:val="center"/>
              <w:rPr>
                <w:rFonts w:ascii="Times New Roman" w:hAnsi="Times New Roman" w:cs="Times New Roman"/>
              </w:rPr>
            </w:pPr>
          </w:p>
        </w:tc>
      </w:tr>
      <w:tr w:rsidR="00076850" w:rsidRPr="006B13D0" w14:paraId="312D9A5C"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EEFE6B0" w14:textId="561D9453"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6471D3B0" w14:textId="543C5374" w:rsidR="00076850" w:rsidRPr="005C4401" w:rsidRDefault="00076850" w:rsidP="00076850">
            <w:pPr>
              <w:pStyle w:val="TableParagraph"/>
              <w:spacing w:before="80" w:after="80"/>
              <w:ind w:left="86"/>
              <w:rPr>
                <w:rFonts w:ascii="Times New Roman" w:hAnsi="Times New Roman" w:cs="Times New Roman"/>
              </w:rPr>
            </w:pPr>
            <w:r w:rsidRPr="0032263E">
              <w:rPr>
                <w:rFonts w:ascii="Times New Roman" w:hAnsi="Times New Roman" w:cs="Times New Roman"/>
              </w:rPr>
              <w:t>Insurance payment: The contractor should provide and pay for accident and liability: workman’s compensation, Liability insurance and third party. This amount will be paid to the contractor upon submission of payment receipt to the relevant</w:t>
            </w:r>
            <w:r>
              <w:rPr>
                <w:rFonts w:ascii="Times New Roman" w:hAnsi="Times New Roman" w:cs="Times New Roman"/>
              </w:rPr>
              <w:t xml:space="preserve"> </w:t>
            </w:r>
            <w:r w:rsidRPr="0032263E">
              <w:rPr>
                <w:rFonts w:ascii="Times New Roman" w:hAnsi="Times New Roman" w:cs="Times New Roman"/>
              </w:rPr>
              <w:t>authorities.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DD2FA66" w14:textId="203AC1D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21DD17BD" w14:textId="092A8AEE"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9E46AB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DF3CD6" w14:textId="77777777" w:rsidR="00076850" w:rsidRPr="006B13D0" w:rsidRDefault="00076850" w:rsidP="00076850">
            <w:pPr>
              <w:pStyle w:val="TableParagraph"/>
              <w:jc w:val="center"/>
              <w:rPr>
                <w:rFonts w:ascii="Times New Roman" w:hAnsi="Times New Roman" w:cs="Times New Roman"/>
              </w:rPr>
            </w:pPr>
          </w:p>
        </w:tc>
      </w:tr>
      <w:tr w:rsidR="00076850" w:rsidRPr="006B13D0" w14:paraId="2183D65E"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881F6A" w14:textId="134E1F9B"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tcPr>
          <w:p w14:paraId="2029F48D" w14:textId="283328D7" w:rsidR="00076850" w:rsidRPr="005C4401" w:rsidRDefault="00076850" w:rsidP="00076850">
            <w:pPr>
              <w:pStyle w:val="TableParagraph"/>
              <w:spacing w:before="60" w:after="50"/>
              <w:ind w:left="86" w:right="7"/>
              <w:rPr>
                <w:rFonts w:ascii="Times New Roman" w:hAnsi="Times New Roman" w:cs="Times New Roman"/>
              </w:rPr>
            </w:pPr>
            <w:r w:rsidRPr="0032263E">
              <w:rPr>
                <w:rFonts w:ascii="Times New Roman" w:hAnsi="Times New Roman" w:cs="Times New Roman"/>
              </w:rPr>
              <w:t>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w:t>
            </w:r>
            <w:r>
              <w:rPr>
                <w:rFonts w:ascii="Times New Roman" w:hAnsi="Times New Roman" w:cs="Times New Roman"/>
              </w:rPr>
              <w:t xml:space="preserve"> </w:t>
            </w:r>
            <w:r w:rsidRPr="0032263E">
              <w:rPr>
                <w:rFonts w:ascii="Times New Roman" w:hAnsi="Times New Roman" w:cs="Times New Roman"/>
              </w:rPr>
              <w:t>meetings. Contractor should also provide chairs and tables for regular site meetings.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049781A8" w14:textId="4782B978"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355BD3F" w14:textId="7D1218AA"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49E65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16DF5D" w14:textId="77777777" w:rsidR="00076850" w:rsidRPr="006B13D0" w:rsidRDefault="00076850" w:rsidP="00076850">
            <w:pPr>
              <w:pStyle w:val="TableParagraph"/>
              <w:jc w:val="center"/>
              <w:rPr>
                <w:rFonts w:ascii="Times New Roman" w:hAnsi="Times New Roman" w:cs="Times New Roman"/>
              </w:rPr>
            </w:pPr>
          </w:p>
        </w:tc>
      </w:tr>
      <w:tr w:rsidR="00076850" w:rsidRPr="0047702C" w14:paraId="226C860E"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FA0F006"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C2512B7" w14:textId="7D165750"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054BA5C4"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22F4EB"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1AB55C"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AC6A07"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2653C712"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10AC4B3"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528F326" w14:textId="0212C14D"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D6D7"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B2CE60"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A3EB4D"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86CC2E"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560EB5AA"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CA944C7"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4C0532B" w14:textId="41CAAA43"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w:t>
            </w:r>
            <w:proofErr w:type="spellStart"/>
            <w:r>
              <w:rPr>
                <w:rFonts w:ascii="Times New Roman" w:hAnsi="Times New Roman"/>
                <w:sz w:val="22"/>
                <w:szCs w:val="22"/>
              </w:rPr>
              <w:t>fro</w:t>
            </w:r>
            <w:proofErr w:type="spellEnd"/>
            <w:r>
              <w:rPr>
                <w:rFonts w:ascii="Times New Roman" w:hAnsi="Times New Roman"/>
                <w:sz w:val="22"/>
                <w:szCs w:val="22"/>
              </w:rPr>
              <w:t xml:space="preserve"> BOQ 1</w:t>
            </w:r>
          </w:p>
        </w:tc>
        <w:tc>
          <w:tcPr>
            <w:tcW w:w="900" w:type="dxa"/>
            <w:tcBorders>
              <w:top w:val="single" w:sz="4" w:space="0" w:color="000000"/>
              <w:left w:val="single" w:sz="4" w:space="0" w:color="000000"/>
              <w:bottom w:val="single" w:sz="4" w:space="0" w:color="000000"/>
              <w:right w:val="single" w:sz="4" w:space="0" w:color="000000"/>
            </w:tcBorders>
            <w:vAlign w:val="center"/>
          </w:tcPr>
          <w:p w14:paraId="21438066"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A1927C"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7D7930"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9EED9E" w14:textId="77777777" w:rsidR="00076850" w:rsidRPr="0047702C" w:rsidRDefault="00076850" w:rsidP="00076850">
            <w:pPr>
              <w:pStyle w:val="TableParagraph"/>
              <w:jc w:val="center"/>
              <w:rPr>
                <w:rFonts w:ascii="Times New Roman" w:hAnsi="Times New Roman" w:cs="Times New Roman"/>
                <w:b/>
              </w:rPr>
            </w:pPr>
          </w:p>
        </w:tc>
      </w:tr>
    </w:tbl>
    <w:p w14:paraId="55BF7323" w14:textId="77777777" w:rsidR="00BE075A" w:rsidRDefault="00BE075A" w:rsidP="00DA1069"/>
    <w:p w14:paraId="4A20BC22" w14:textId="77777777" w:rsidR="00076850" w:rsidRDefault="00076850" w:rsidP="007E647B">
      <w:pPr>
        <w:spacing w:after="120"/>
        <w:rPr>
          <w:b/>
          <w:bCs/>
          <w:sz w:val="28"/>
          <w:szCs w:val="28"/>
        </w:rPr>
      </w:pPr>
    </w:p>
    <w:p w14:paraId="3DDC45C6" w14:textId="77777777" w:rsidR="00076850" w:rsidRDefault="00076850" w:rsidP="007E647B">
      <w:pPr>
        <w:spacing w:after="120"/>
        <w:rPr>
          <w:b/>
          <w:bCs/>
          <w:sz w:val="28"/>
          <w:szCs w:val="28"/>
        </w:rPr>
      </w:pPr>
    </w:p>
    <w:p w14:paraId="3361F0F0" w14:textId="77777777" w:rsidR="00076850" w:rsidRDefault="00076850" w:rsidP="007E647B">
      <w:pPr>
        <w:spacing w:after="120"/>
        <w:rPr>
          <w:b/>
          <w:bCs/>
          <w:sz w:val="28"/>
          <w:szCs w:val="28"/>
        </w:rPr>
      </w:pPr>
    </w:p>
    <w:p w14:paraId="22B68D19" w14:textId="35B1D788" w:rsidR="00076850" w:rsidRPr="007E647B" w:rsidRDefault="00076850" w:rsidP="00076850">
      <w:pPr>
        <w:spacing w:after="120"/>
        <w:rPr>
          <w:b/>
          <w:bCs/>
          <w:sz w:val="28"/>
          <w:szCs w:val="28"/>
        </w:rPr>
      </w:pPr>
      <w:r w:rsidRPr="007E647B">
        <w:rPr>
          <w:b/>
          <w:bCs/>
          <w:sz w:val="28"/>
          <w:szCs w:val="28"/>
        </w:rPr>
        <w:lastRenderedPageBreak/>
        <w:t xml:space="preserve">BOQ </w:t>
      </w:r>
      <w:r>
        <w:rPr>
          <w:b/>
          <w:bCs/>
          <w:sz w:val="28"/>
          <w:szCs w:val="28"/>
        </w:rPr>
        <w:t>3</w:t>
      </w:r>
      <w:r w:rsidRPr="007E647B">
        <w:rPr>
          <w:b/>
          <w:bCs/>
          <w:sz w:val="28"/>
          <w:szCs w:val="28"/>
        </w:rPr>
        <w:t xml:space="preserve">: </w:t>
      </w:r>
      <w:r>
        <w:rPr>
          <w:b/>
          <w:bCs/>
          <w:sz w:val="28"/>
          <w:szCs w:val="28"/>
        </w:rPr>
        <w:t>Construction of Hand Washing Station – 4 Units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076850" w:rsidRPr="006B13D0" w14:paraId="28C556B7" w14:textId="77777777" w:rsidTr="009520BD">
        <w:trPr>
          <w:trHeight w:val="556"/>
          <w:tblHeader/>
        </w:trPr>
        <w:tc>
          <w:tcPr>
            <w:tcW w:w="900" w:type="dxa"/>
            <w:tcBorders>
              <w:bottom w:val="single" w:sz="4" w:space="0" w:color="000000"/>
              <w:right w:val="single" w:sz="4" w:space="0" w:color="000000"/>
            </w:tcBorders>
            <w:shd w:val="clear" w:color="auto" w:fill="BEBEBE"/>
            <w:vAlign w:val="center"/>
          </w:tcPr>
          <w:p w14:paraId="504FB9DE" w14:textId="77777777" w:rsidR="00076850" w:rsidRPr="006B13D0" w:rsidRDefault="00076850" w:rsidP="009520B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1D9A65EC" w14:textId="77777777" w:rsidR="00076850" w:rsidRPr="006B13D0" w:rsidRDefault="00076850" w:rsidP="009520B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44D445" w14:textId="77777777" w:rsidR="00076850" w:rsidRPr="006B13D0" w:rsidRDefault="00076850"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3690241F" w14:textId="77777777" w:rsidR="00076850" w:rsidRPr="006B13D0" w:rsidRDefault="00076850"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52C696EC" w14:textId="77777777" w:rsidR="00076850" w:rsidRPr="006B13D0" w:rsidRDefault="00076850" w:rsidP="009520B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798B786" w14:textId="77777777" w:rsidR="00076850" w:rsidRPr="006B13D0" w:rsidRDefault="00076850" w:rsidP="009520B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076850" w:rsidRPr="006B13D0" w14:paraId="4D1ACA3B" w14:textId="77777777" w:rsidTr="009520B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59C6573" w14:textId="77777777" w:rsidR="00076850" w:rsidRPr="0032263E" w:rsidRDefault="00076850" w:rsidP="009520BD">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4BECC4BE" w14:textId="77777777" w:rsidR="00076850" w:rsidRDefault="00076850"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Supply, fabrication, and installation of a handwashing unit consisting of:</w:t>
            </w:r>
          </w:p>
          <w:p w14:paraId="5544904D" w14:textId="77777777" w:rsidR="00076850" w:rsidRPr="00B0108B" w:rsidRDefault="00076850" w:rsidP="009520BD">
            <w:pPr>
              <w:pStyle w:val="TableParagraph"/>
              <w:numPr>
                <w:ilvl w:val="0"/>
                <w:numId w:val="239"/>
              </w:numPr>
              <w:tabs>
                <w:tab w:val="left" w:pos="185"/>
              </w:tabs>
              <w:spacing w:before="2"/>
              <w:ind w:left="542" w:right="87"/>
              <w:rPr>
                <w:rFonts w:ascii="Times New Roman" w:hAnsi="Times New Roman" w:cs="Times New Roman"/>
              </w:rPr>
            </w:pPr>
            <w:r w:rsidRPr="00B0108B">
              <w:rPr>
                <w:rFonts w:ascii="Times New Roman" w:hAnsi="Times New Roman" w:cs="Times New Roman"/>
              </w:rPr>
              <w:t>80-liter barrel mounted on a 1-meter-long steel stand made of 1"</w:t>
            </w:r>
            <w:r>
              <w:rPr>
                <w:rFonts w:ascii="Times New Roman" w:hAnsi="Times New Roman" w:cs="Times New Roman"/>
              </w:rPr>
              <w:t xml:space="preserve"> </w:t>
            </w:r>
            <w:r w:rsidRPr="00B0108B">
              <w:rPr>
                <w:rFonts w:ascii="Times New Roman" w:hAnsi="Times New Roman" w:cs="Times New Roman"/>
              </w:rPr>
              <w:t>steel</w:t>
            </w:r>
            <w:r>
              <w:rPr>
                <w:rFonts w:ascii="Times New Roman" w:hAnsi="Times New Roman" w:cs="Times New Roman"/>
              </w:rPr>
              <w:t xml:space="preserve"> </w:t>
            </w:r>
            <w:r w:rsidRPr="00B0108B">
              <w:rPr>
                <w:rFonts w:ascii="Times New Roman" w:hAnsi="Times New Roman" w:cs="Times New Roman"/>
              </w:rPr>
              <w:t>pipe</w:t>
            </w:r>
          </w:p>
          <w:p w14:paraId="4260CDAA" w14:textId="77777777" w:rsidR="00076850" w:rsidRPr="00B0108B" w:rsidRDefault="00076850" w:rsidP="009520BD">
            <w:pPr>
              <w:pStyle w:val="TableParagraph"/>
              <w:numPr>
                <w:ilvl w:val="0"/>
                <w:numId w:val="239"/>
              </w:numPr>
              <w:tabs>
                <w:tab w:val="left" w:pos="185"/>
              </w:tabs>
              <w:spacing w:before="2"/>
              <w:ind w:left="542" w:right="177"/>
              <w:rPr>
                <w:rFonts w:ascii="Times New Roman" w:hAnsi="Times New Roman" w:cs="Times New Roman"/>
              </w:rPr>
            </w:pPr>
            <w:r w:rsidRPr="00B0108B">
              <w:rPr>
                <w:rFonts w:ascii="Times New Roman" w:hAnsi="Times New Roman" w:cs="Times New Roman"/>
              </w:rPr>
              <w:t>Installation</w:t>
            </w:r>
            <w:r w:rsidRPr="00B0108B">
              <w:rPr>
                <w:rFonts w:ascii="Times New Roman" w:hAnsi="Times New Roman" w:cs="Times New Roman"/>
                <w:spacing w:val="31"/>
              </w:rPr>
              <w:t xml:space="preserve"> </w:t>
            </w:r>
            <w:r w:rsidRPr="00B0108B">
              <w:rPr>
                <w:rFonts w:ascii="Times New Roman" w:hAnsi="Times New Roman" w:cs="Times New Roman"/>
              </w:rPr>
              <w:t>of</w:t>
            </w:r>
            <w:r w:rsidRPr="00B0108B">
              <w:rPr>
                <w:rFonts w:ascii="Times New Roman" w:hAnsi="Times New Roman" w:cs="Times New Roman"/>
                <w:spacing w:val="35"/>
              </w:rPr>
              <w:t xml:space="preserve"> </w:t>
            </w:r>
            <w:r w:rsidRPr="00B0108B">
              <w:rPr>
                <w:rFonts w:ascii="Times New Roman" w:hAnsi="Times New Roman" w:cs="Times New Roman"/>
              </w:rPr>
              <w:t>water</w:t>
            </w:r>
            <w:r w:rsidRPr="00B0108B">
              <w:rPr>
                <w:rFonts w:ascii="Times New Roman" w:hAnsi="Times New Roman" w:cs="Times New Roman"/>
                <w:spacing w:val="28"/>
              </w:rPr>
              <w:t xml:space="preserve"> </w:t>
            </w:r>
            <w:r w:rsidRPr="00B0108B">
              <w:rPr>
                <w:rFonts w:ascii="Times New Roman" w:hAnsi="Times New Roman" w:cs="Times New Roman"/>
              </w:rPr>
              <w:t>tap</w:t>
            </w:r>
            <w:r w:rsidRPr="00B0108B">
              <w:rPr>
                <w:rFonts w:ascii="Times New Roman" w:hAnsi="Times New Roman" w:cs="Times New Roman"/>
                <w:spacing w:val="31"/>
              </w:rPr>
              <w:t xml:space="preserve"> </w:t>
            </w:r>
            <w:r w:rsidRPr="00B0108B">
              <w:rPr>
                <w:rFonts w:ascii="Times New Roman" w:hAnsi="Times New Roman" w:cs="Times New Roman"/>
              </w:rPr>
              <w:t>and</w:t>
            </w:r>
            <w:r w:rsidRPr="00B0108B">
              <w:rPr>
                <w:rFonts w:ascii="Times New Roman" w:hAnsi="Times New Roman" w:cs="Times New Roman"/>
                <w:spacing w:val="31"/>
              </w:rPr>
              <w:t xml:space="preserve"> </w:t>
            </w:r>
            <w:r w:rsidRPr="00B0108B">
              <w:rPr>
                <w:rFonts w:ascii="Times New Roman" w:hAnsi="Times New Roman" w:cs="Times New Roman"/>
              </w:rPr>
              <w:t>drainage</w:t>
            </w:r>
            <w:r w:rsidRPr="00B0108B">
              <w:rPr>
                <w:rFonts w:ascii="Times New Roman" w:hAnsi="Times New Roman" w:cs="Times New Roman"/>
                <w:spacing w:val="32"/>
              </w:rPr>
              <w:t xml:space="preserve"> </w:t>
            </w:r>
            <w:r w:rsidRPr="00B0108B">
              <w:rPr>
                <w:rFonts w:ascii="Times New Roman" w:hAnsi="Times New Roman" w:cs="Times New Roman"/>
                <w:spacing w:val="-4"/>
              </w:rPr>
              <w:t>basin</w:t>
            </w:r>
          </w:p>
          <w:p w14:paraId="16BEB79F" w14:textId="77777777" w:rsidR="00076850" w:rsidRPr="00B0108B" w:rsidRDefault="00076850" w:rsidP="009520BD">
            <w:pPr>
              <w:pStyle w:val="TableParagraph"/>
              <w:numPr>
                <w:ilvl w:val="0"/>
                <w:numId w:val="239"/>
              </w:numPr>
              <w:tabs>
                <w:tab w:val="left" w:pos="218"/>
              </w:tabs>
              <w:spacing w:before="1"/>
              <w:ind w:left="542" w:right="177"/>
              <w:rPr>
                <w:rFonts w:ascii="Times New Roman" w:hAnsi="Times New Roman" w:cs="Times New Roman"/>
              </w:rPr>
            </w:pPr>
            <w:r w:rsidRPr="00B0108B">
              <w:rPr>
                <w:rFonts w:ascii="Times New Roman" w:hAnsi="Times New Roman" w:cs="Times New Roman"/>
              </w:rPr>
              <w:t xml:space="preserve">Connection to PVC piping for wastewater </w:t>
            </w:r>
            <w:r w:rsidRPr="00B0108B">
              <w:rPr>
                <w:rFonts w:ascii="Times New Roman" w:hAnsi="Times New Roman" w:cs="Times New Roman"/>
                <w:spacing w:val="-2"/>
              </w:rPr>
              <w:t>discharge</w:t>
            </w:r>
          </w:p>
          <w:p w14:paraId="2D96FF77" w14:textId="77777777" w:rsidR="00076850" w:rsidRPr="00B0108B" w:rsidRDefault="00076850" w:rsidP="009520BD">
            <w:pPr>
              <w:pStyle w:val="TableParagraph"/>
              <w:numPr>
                <w:ilvl w:val="0"/>
                <w:numId w:val="239"/>
              </w:numPr>
              <w:tabs>
                <w:tab w:val="left" w:pos="165"/>
                <w:tab w:val="left" w:pos="1586"/>
                <w:tab w:val="left" w:pos="2632"/>
                <w:tab w:val="left" w:pos="4067"/>
              </w:tabs>
              <w:ind w:left="542" w:right="177"/>
              <w:rPr>
                <w:rFonts w:ascii="Times New Roman" w:hAnsi="Times New Roman" w:cs="Times New Roman"/>
              </w:rPr>
            </w:pPr>
            <w:r w:rsidRPr="00B0108B">
              <w:rPr>
                <w:rFonts w:ascii="Times New Roman" w:hAnsi="Times New Roman" w:cs="Times New Roman"/>
              </w:rPr>
              <w:t xml:space="preserve">Excavation of soak away pit (80×50×50 cm), </w:t>
            </w:r>
            <w:r w:rsidRPr="00B0108B">
              <w:rPr>
                <w:rFonts w:ascii="Times New Roman" w:hAnsi="Times New Roman" w:cs="Times New Roman"/>
                <w:spacing w:val="-2"/>
              </w:rPr>
              <w:t xml:space="preserve">backfilled </w:t>
            </w:r>
            <w:r w:rsidRPr="00B0108B">
              <w:rPr>
                <w:rFonts w:ascii="Times New Roman" w:hAnsi="Times New Roman" w:cs="Times New Roman"/>
                <w:spacing w:val="-4"/>
              </w:rPr>
              <w:t>with</w:t>
            </w:r>
            <w:r>
              <w:rPr>
                <w:rFonts w:ascii="Times New Roman" w:hAnsi="Times New Roman" w:cs="Times New Roman"/>
              </w:rPr>
              <w:t xml:space="preserve"> </w:t>
            </w:r>
            <w:r w:rsidRPr="00B0108B">
              <w:rPr>
                <w:rFonts w:ascii="Times New Roman" w:hAnsi="Times New Roman" w:cs="Times New Roman"/>
                <w:spacing w:val="-2"/>
              </w:rPr>
              <w:t>crushed</w:t>
            </w:r>
            <w:r w:rsidRPr="00B0108B">
              <w:rPr>
                <w:rFonts w:ascii="Times New Roman" w:hAnsi="Times New Roman" w:cs="Times New Roman"/>
              </w:rPr>
              <w:tab/>
            </w:r>
            <w:r w:rsidRPr="00B0108B">
              <w:rPr>
                <w:rFonts w:ascii="Times New Roman" w:hAnsi="Times New Roman" w:cs="Times New Roman"/>
                <w:spacing w:val="-4"/>
              </w:rPr>
              <w:t>stone</w:t>
            </w:r>
          </w:p>
          <w:p w14:paraId="14D3549F" w14:textId="77777777" w:rsidR="00076850" w:rsidRPr="006B13D0" w:rsidRDefault="00076850" w:rsidP="009520BD">
            <w:pPr>
              <w:pStyle w:val="TableParagraph"/>
              <w:numPr>
                <w:ilvl w:val="0"/>
                <w:numId w:val="239"/>
              </w:numPr>
              <w:spacing w:before="60" w:after="50"/>
              <w:ind w:left="542" w:right="177"/>
              <w:rPr>
                <w:rFonts w:ascii="Times New Roman" w:hAnsi="Times New Roman" w:cs="Times New Roman"/>
              </w:rPr>
            </w:pPr>
            <w:r w:rsidRPr="00B0108B">
              <w:rPr>
                <w:rFonts w:ascii="Times New Roman" w:hAnsi="Times New Roman" w:cs="Times New Roman"/>
              </w:rPr>
              <w:t>Fabrication of lockable steel cover with 2" angle iron frame and integrated handle</w:t>
            </w:r>
          </w:p>
        </w:tc>
        <w:tc>
          <w:tcPr>
            <w:tcW w:w="900" w:type="dxa"/>
            <w:tcBorders>
              <w:top w:val="single" w:sz="4" w:space="0" w:color="000000"/>
              <w:left w:val="single" w:sz="4" w:space="0" w:color="000000"/>
              <w:bottom w:val="single" w:sz="4" w:space="0" w:color="000000"/>
              <w:right w:val="single" w:sz="4" w:space="0" w:color="000000"/>
            </w:tcBorders>
            <w:vAlign w:val="center"/>
          </w:tcPr>
          <w:p w14:paraId="0A6209D1" w14:textId="77777777" w:rsidR="00076850" w:rsidRPr="006B13D0" w:rsidRDefault="00076850" w:rsidP="009520B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No</w:t>
            </w:r>
            <w:r w:rsidRPr="00B0108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6E1F5749" w14:textId="77777777" w:rsidR="00076850" w:rsidRPr="006B13D0" w:rsidRDefault="00076850" w:rsidP="009520BD">
            <w:pPr>
              <w:pStyle w:val="TableParagraph"/>
              <w:spacing w:before="60" w:after="50" w:line="249" w:lineRule="exact"/>
              <w:ind w:left="86" w:right="7"/>
              <w:jc w:val="center"/>
              <w:rPr>
                <w:rFonts w:ascii="Times New Roman" w:hAnsi="Times New Roman" w:cs="Times New Roman"/>
              </w:rPr>
            </w:pPr>
            <w:r>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43648CD9"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37C2818" w14:textId="77777777" w:rsidR="00076850" w:rsidRPr="006B13D0" w:rsidRDefault="00076850" w:rsidP="009520BD">
            <w:pPr>
              <w:pStyle w:val="TableParagraph"/>
              <w:jc w:val="center"/>
              <w:rPr>
                <w:rFonts w:ascii="Times New Roman" w:hAnsi="Times New Roman" w:cs="Times New Roman"/>
              </w:rPr>
            </w:pPr>
          </w:p>
        </w:tc>
      </w:tr>
      <w:tr w:rsidR="00076850" w:rsidRPr="0047702C" w14:paraId="107A2CBD"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7CD050A" w14:textId="77777777" w:rsidR="00076850" w:rsidRPr="0047702C" w:rsidRDefault="00076850"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2F470EAD" w14:textId="1C678DEA" w:rsidR="00076850" w:rsidRPr="0047702C" w:rsidRDefault="00076850"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540AC59C"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4BC571"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1E25CBD" w14:textId="77777777" w:rsidR="00076850" w:rsidRPr="0047702C" w:rsidRDefault="00076850"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40C8C96" w14:textId="77777777" w:rsidR="00076850" w:rsidRPr="0047702C" w:rsidRDefault="00076850" w:rsidP="009520BD">
            <w:pPr>
              <w:pStyle w:val="TableParagraph"/>
              <w:jc w:val="center"/>
              <w:rPr>
                <w:rFonts w:ascii="Times New Roman" w:hAnsi="Times New Roman" w:cs="Times New Roman"/>
                <w:b/>
              </w:rPr>
            </w:pPr>
          </w:p>
        </w:tc>
      </w:tr>
      <w:tr w:rsidR="00076850" w:rsidRPr="0047702C" w14:paraId="1D6FF312"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A1304C2" w14:textId="77777777" w:rsidR="00076850" w:rsidRPr="0047702C" w:rsidRDefault="00076850"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6AA65DD" w14:textId="77777777" w:rsidR="00076850" w:rsidRPr="0047702C" w:rsidRDefault="00076850"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52128B87"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C7F9562"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929430" w14:textId="77777777" w:rsidR="00076850" w:rsidRPr="0047702C" w:rsidRDefault="00076850"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4BC922" w14:textId="77777777" w:rsidR="00076850" w:rsidRPr="0047702C" w:rsidRDefault="00076850" w:rsidP="009520BD">
            <w:pPr>
              <w:pStyle w:val="TableParagraph"/>
              <w:jc w:val="center"/>
              <w:rPr>
                <w:rFonts w:ascii="Times New Roman" w:hAnsi="Times New Roman" w:cs="Times New Roman"/>
                <w:b/>
              </w:rPr>
            </w:pPr>
          </w:p>
        </w:tc>
      </w:tr>
      <w:tr w:rsidR="00076850" w:rsidRPr="0047702C" w14:paraId="2FCB1B65"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ACCCB95" w14:textId="77777777" w:rsidR="00076850" w:rsidRPr="0047702C" w:rsidRDefault="00076850"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DAB0F5C" w14:textId="3A47458E" w:rsidR="00076850" w:rsidRPr="0047702C" w:rsidRDefault="00076850"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w:t>
            </w:r>
            <w:proofErr w:type="spellStart"/>
            <w:r>
              <w:rPr>
                <w:rFonts w:ascii="Times New Roman" w:hAnsi="Times New Roman"/>
                <w:sz w:val="22"/>
                <w:szCs w:val="22"/>
              </w:rPr>
              <w:t>fro</w:t>
            </w:r>
            <w:proofErr w:type="spellEnd"/>
            <w:r>
              <w:rPr>
                <w:rFonts w:ascii="Times New Roman" w:hAnsi="Times New Roman"/>
                <w:sz w:val="22"/>
                <w:szCs w:val="22"/>
              </w:rPr>
              <w:t xml:space="preserve"> BOQ 3</w:t>
            </w:r>
          </w:p>
        </w:tc>
        <w:tc>
          <w:tcPr>
            <w:tcW w:w="900" w:type="dxa"/>
            <w:tcBorders>
              <w:top w:val="single" w:sz="4" w:space="0" w:color="000000"/>
              <w:left w:val="single" w:sz="4" w:space="0" w:color="000000"/>
              <w:bottom w:val="single" w:sz="4" w:space="0" w:color="000000"/>
              <w:right w:val="single" w:sz="4" w:space="0" w:color="000000"/>
            </w:tcBorders>
            <w:vAlign w:val="center"/>
          </w:tcPr>
          <w:p w14:paraId="36791C8E"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494F26" w14:textId="77777777" w:rsidR="00076850" w:rsidRPr="0047702C" w:rsidRDefault="00076850"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6E3D4C" w14:textId="77777777" w:rsidR="00076850" w:rsidRPr="0047702C" w:rsidRDefault="00076850"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23253F2" w14:textId="77777777" w:rsidR="00076850" w:rsidRPr="0047702C" w:rsidRDefault="00076850" w:rsidP="009520BD">
            <w:pPr>
              <w:pStyle w:val="TableParagraph"/>
              <w:jc w:val="center"/>
              <w:rPr>
                <w:rFonts w:ascii="Times New Roman" w:hAnsi="Times New Roman" w:cs="Times New Roman"/>
                <w:b/>
              </w:rPr>
            </w:pPr>
          </w:p>
        </w:tc>
      </w:tr>
    </w:tbl>
    <w:p w14:paraId="1DE6B92D" w14:textId="77777777" w:rsidR="00076850" w:rsidRDefault="00076850" w:rsidP="00076850"/>
    <w:p w14:paraId="375AB1C4" w14:textId="77777777" w:rsidR="00076850" w:rsidRDefault="00076850" w:rsidP="00076850"/>
    <w:p w14:paraId="17402688" w14:textId="4C653632" w:rsidR="00076850" w:rsidRPr="007E647B" w:rsidRDefault="00076850" w:rsidP="00076850">
      <w:pPr>
        <w:spacing w:after="120"/>
        <w:rPr>
          <w:b/>
          <w:bCs/>
          <w:sz w:val="28"/>
          <w:szCs w:val="28"/>
        </w:rPr>
      </w:pPr>
      <w:r w:rsidRPr="007E647B">
        <w:rPr>
          <w:b/>
          <w:bCs/>
          <w:sz w:val="28"/>
          <w:szCs w:val="28"/>
        </w:rPr>
        <w:t xml:space="preserve">BOQ </w:t>
      </w:r>
      <w:r>
        <w:rPr>
          <w:b/>
          <w:bCs/>
          <w:sz w:val="28"/>
          <w:szCs w:val="28"/>
        </w:rPr>
        <w:t>4</w:t>
      </w:r>
      <w:r w:rsidRPr="007E647B">
        <w:rPr>
          <w:b/>
          <w:bCs/>
          <w:sz w:val="28"/>
          <w:szCs w:val="28"/>
        </w:rPr>
        <w:t xml:space="preserve">: </w:t>
      </w:r>
      <w:r>
        <w:rPr>
          <w:b/>
          <w:bCs/>
          <w:sz w:val="28"/>
          <w:szCs w:val="28"/>
        </w:rPr>
        <w:t xml:space="preserve">Construction of </w:t>
      </w:r>
      <w:r w:rsidR="0036116B">
        <w:rPr>
          <w:b/>
          <w:bCs/>
          <w:sz w:val="28"/>
          <w:szCs w:val="28"/>
        </w:rPr>
        <w:t>2-</w:t>
      </w:r>
      <w:r>
        <w:rPr>
          <w:b/>
          <w:bCs/>
          <w:sz w:val="28"/>
          <w:szCs w:val="28"/>
        </w:rPr>
        <w:t>Doors Latrine</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076850" w:rsidRPr="006B13D0" w14:paraId="3B3BDD71" w14:textId="77777777" w:rsidTr="009520BD">
        <w:trPr>
          <w:trHeight w:val="556"/>
          <w:tblHeader/>
        </w:trPr>
        <w:tc>
          <w:tcPr>
            <w:tcW w:w="900" w:type="dxa"/>
            <w:tcBorders>
              <w:bottom w:val="single" w:sz="4" w:space="0" w:color="000000"/>
              <w:right w:val="single" w:sz="4" w:space="0" w:color="000000"/>
            </w:tcBorders>
            <w:shd w:val="clear" w:color="auto" w:fill="BEBEBE"/>
            <w:vAlign w:val="center"/>
          </w:tcPr>
          <w:p w14:paraId="1312E92E" w14:textId="77777777" w:rsidR="00076850" w:rsidRPr="006B13D0" w:rsidRDefault="00076850" w:rsidP="009520B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57883EE9" w14:textId="77777777" w:rsidR="00076850" w:rsidRPr="006B13D0" w:rsidRDefault="00076850" w:rsidP="009520B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20E24923" w14:textId="77777777" w:rsidR="00076850" w:rsidRPr="006B13D0" w:rsidRDefault="00076850"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41C8B0C" w14:textId="77777777" w:rsidR="00076850" w:rsidRPr="006B13D0" w:rsidRDefault="00076850"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60F2233" w14:textId="77777777" w:rsidR="00076850" w:rsidRPr="006B13D0" w:rsidRDefault="00076850" w:rsidP="009520B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3D9FEC5F" w14:textId="77777777" w:rsidR="00076850" w:rsidRPr="006B13D0" w:rsidRDefault="00076850" w:rsidP="009520B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076850" w:rsidRPr="006B13D0" w14:paraId="1FA2ABDD" w14:textId="77777777" w:rsidTr="009520B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2AB053B" w14:textId="77777777" w:rsidR="00076850" w:rsidRPr="0032263E" w:rsidRDefault="00076850" w:rsidP="009520BD">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75F45F5A" w14:textId="032F17D9" w:rsidR="00076850" w:rsidRPr="006B13D0"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 xml:space="preserve">Excavation of latrine pit to depth </w:t>
            </w:r>
            <w:r w:rsidR="0036116B">
              <w:rPr>
                <w:rFonts w:ascii="Times New Roman" w:hAnsi="Times New Roman" w:cs="Times New Roman"/>
              </w:rPr>
              <w:t xml:space="preserve">of </w:t>
            </w:r>
            <w:r w:rsidRPr="00DA7895">
              <w:rPr>
                <w:rFonts w:ascii="Times New Roman" w:hAnsi="Times New Roman" w:cs="Times New Roman"/>
              </w:rPr>
              <w:t>3.25 m and cart away the excavated soil, as per drawings, specifications and directions of the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3AFB055F" w14:textId="77777777" w:rsidR="00076850" w:rsidRPr="006B13D0"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M3</w:t>
            </w:r>
          </w:p>
        </w:tc>
        <w:tc>
          <w:tcPr>
            <w:tcW w:w="720" w:type="dxa"/>
            <w:tcBorders>
              <w:top w:val="single" w:sz="4" w:space="0" w:color="000000"/>
              <w:left w:val="single" w:sz="4" w:space="0" w:color="000000"/>
              <w:bottom w:val="single" w:sz="4" w:space="0" w:color="000000"/>
              <w:right w:val="single" w:sz="4" w:space="0" w:color="000000"/>
            </w:tcBorders>
            <w:vAlign w:val="center"/>
          </w:tcPr>
          <w:p w14:paraId="4B09D9DD" w14:textId="77777777" w:rsidR="00076850" w:rsidRPr="006B13D0" w:rsidRDefault="00076850" w:rsidP="009520BD">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53F7D0A5"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0C3037" w14:textId="77777777" w:rsidR="00076850" w:rsidRPr="006B13D0" w:rsidRDefault="00076850" w:rsidP="009520BD">
            <w:pPr>
              <w:pStyle w:val="TableParagraph"/>
              <w:jc w:val="center"/>
              <w:rPr>
                <w:rFonts w:ascii="Times New Roman" w:hAnsi="Times New Roman" w:cs="Times New Roman"/>
              </w:rPr>
            </w:pPr>
          </w:p>
        </w:tc>
      </w:tr>
      <w:tr w:rsidR="00076850" w:rsidRPr="006B13D0" w14:paraId="2DA307A6"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EA7F6C1" w14:textId="77777777" w:rsidR="00076850" w:rsidRPr="006B13D0" w:rsidRDefault="00076850" w:rsidP="009520BD">
            <w:pPr>
              <w:pStyle w:val="TableParagraph"/>
              <w:ind w:right="86"/>
              <w:jc w:val="center"/>
              <w:rPr>
                <w:rFonts w:ascii="Times New Roman" w:hAnsi="Times New Roman" w:cs="Times New Roman"/>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4CB2302A" w14:textId="77777777" w:rsidR="00076850" w:rsidRPr="006B13D0"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Excavation of strip foundation 40x60cm and cart away the excavated soil, as per drawing.</w:t>
            </w:r>
          </w:p>
        </w:tc>
        <w:tc>
          <w:tcPr>
            <w:tcW w:w="900" w:type="dxa"/>
            <w:tcBorders>
              <w:top w:val="single" w:sz="4" w:space="0" w:color="000000"/>
              <w:left w:val="single" w:sz="4" w:space="0" w:color="000000"/>
              <w:bottom w:val="single" w:sz="4" w:space="0" w:color="000000"/>
              <w:right w:val="single" w:sz="4" w:space="0" w:color="000000"/>
            </w:tcBorders>
            <w:vAlign w:val="center"/>
          </w:tcPr>
          <w:p w14:paraId="6AEEA43B" w14:textId="77777777" w:rsidR="00076850" w:rsidRPr="006B13D0" w:rsidRDefault="00076850" w:rsidP="009520BD">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601F57A1" w14:textId="1E094C88" w:rsidR="00076850" w:rsidRPr="006B13D0" w:rsidRDefault="0036116B" w:rsidP="009520BD">
            <w:pPr>
              <w:pStyle w:val="TableParagraph"/>
              <w:spacing w:before="60" w:after="50"/>
              <w:ind w:left="86" w:right="7"/>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2D71A06B"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B23F60B" w14:textId="77777777" w:rsidR="00076850" w:rsidRPr="006B13D0" w:rsidRDefault="00076850" w:rsidP="009520BD">
            <w:pPr>
              <w:pStyle w:val="TableParagraph"/>
              <w:jc w:val="center"/>
              <w:rPr>
                <w:rFonts w:ascii="Times New Roman" w:hAnsi="Times New Roman" w:cs="Times New Roman"/>
              </w:rPr>
            </w:pPr>
          </w:p>
        </w:tc>
      </w:tr>
      <w:tr w:rsidR="00076850" w:rsidRPr="006B13D0" w14:paraId="1493CF4E"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2692453" w14:textId="77777777" w:rsidR="00076850" w:rsidRPr="006B13D0" w:rsidRDefault="00076850" w:rsidP="009520BD">
            <w:pPr>
              <w:pStyle w:val="TableParagraph"/>
              <w:ind w:right="86"/>
              <w:jc w:val="center"/>
              <w:rPr>
                <w:rFonts w:ascii="Times New Roman" w:hAnsi="Times New Roman" w:cs="Times New Roman"/>
                <w:i/>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76A366C1" w14:textId="77777777" w:rsidR="00076850" w:rsidRPr="005C4401"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cast foundation reinforced concrete Ring Beam inside the bit under the lining wall 30 x 30 cm with 1:2:4 mix, reinforced as per drawings, with proper packing &amp; ramming including curing and dewatering.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75A9FBD0" w14:textId="77777777" w:rsidR="00076850" w:rsidRPr="005C4401" w:rsidRDefault="00076850" w:rsidP="009520BD">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152E4497" w14:textId="5886BC79" w:rsidR="00076850" w:rsidRPr="005C4401" w:rsidRDefault="00076850" w:rsidP="009520BD">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1</w:t>
            </w:r>
            <w:r w:rsidR="0036116B">
              <w:rPr>
                <w:rFonts w:ascii="Times New Roman" w:hAnsi="Times New Roman" w:cs="Times New Roman"/>
              </w:rPr>
              <w:t>0.1</w:t>
            </w:r>
          </w:p>
        </w:tc>
        <w:tc>
          <w:tcPr>
            <w:tcW w:w="720" w:type="dxa"/>
            <w:tcBorders>
              <w:top w:val="single" w:sz="4" w:space="0" w:color="000000"/>
              <w:left w:val="single" w:sz="4" w:space="0" w:color="000000"/>
              <w:bottom w:val="single" w:sz="4" w:space="0" w:color="000000"/>
              <w:right w:val="single" w:sz="4" w:space="0" w:color="000000"/>
            </w:tcBorders>
            <w:vAlign w:val="center"/>
          </w:tcPr>
          <w:p w14:paraId="2B0A093B" w14:textId="77777777" w:rsidR="00076850" w:rsidRPr="006B13D0" w:rsidRDefault="00076850" w:rsidP="009520BD">
            <w:pPr>
              <w:pStyle w:val="TableParagraph"/>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10F500" w14:textId="77777777" w:rsidR="00076850" w:rsidRPr="006B13D0" w:rsidRDefault="00076850" w:rsidP="009520BD">
            <w:pPr>
              <w:pStyle w:val="TableParagraph"/>
              <w:rPr>
                <w:rFonts w:ascii="Times New Roman" w:hAnsi="Times New Roman" w:cs="Times New Roman"/>
              </w:rPr>
            </w:pPr>
          </w:p>
        </w:tc>
      </w:tr>
      <w:tr w:rsidR="00076850" w:rsidRPr="006B13D0" w14:paraId="5DAB73E2"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5848FB3" w14:textId="77777777" w:rsidR="00076850" w:rsidRPr="006B13D0" w:rsidRDefault="00076850" w:rsidP="009520BD">
            <w:pPr>
              <w:pStyle w:val="TableParagraph"/>
              <w:ind w:right="86"/>
              <w:jc w:val="center"/>
              <w:rPr>
                <w:rFonts w:ascii="Times New Roman" w:hAnsi="Times New Roman" w:cs="Times New Roman"/>
                <w:i/>
              </w:rPr>
            </w:pP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49896785" w14:textId="77777777" w:rsidR="00076850" w:rsidRPr="005C4401"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1½ (one and half) red brick wall in cement mortar 1:6, for lining the latrine pit, price inclusive back filling and sloping excavation soil to allow for rain water drain.</w:t>
            </w:r>
          </w:p>
        </w:tc>
        <w:tc>
          <w:tcPr>
            <w:tcW w:w="900" w:type="dxa"/>
            <w:tcBorders>
              <w:top w:val="single" w:sz="4" w:space="0" w:color="000000"/>
              <w:left w:val="single" w:sz="4" w:space="0" w:color="000000"/>
              <w:bottom w:val="single" w:sz="4" w:space="0" w:color="000000"/>
              <w:right w:val="single" w:sz="4" w:space="0" w:color="000000"/>
            </w:tcBorders>
            <w:vAlign w:val="center"/>
          </w:tcPr>
          <w:p w14:paraId="37553A93" w14:textId="77777777" w:rsidR="00076850" w:rsidRPr="005C4401" w:rsidRDefault="00076850" w:rsidP="009520BD">
            <w:pPr>
              <w:pStyle w:val="TableParagraph"/>
              <w:spacing w:before="60" w:after="50"/>
              <w:ind w:left="86"/>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5BB4EA66" w14:textId="6D6EED4E" w:rsidR="00076850" w:rsidRPr="005C4401" w:rsidRDefault="0036116B" w:rsidP="009520BD">
            <w:pPr>
              <w:pStyle w:val="TableParagraph"/>
              <w:spacing w:before="60" w:after="50"/>
              <w:ind w:left="86"/>
              <w:jc w:val="center"/>
              <w:rPr>
                <w:rFonts w:ascii="Times New Roman" w:hAnsi="Times New Roman" w:cs="Times New Roman"/>
              </w:rPr>
            </w:pPr>
            <w:r>
              <w:rPr>
                <w:rFonts w:ascii="Times New Roman" w:hAnsi="Times New Roman" w:cs="Times New Roman"/>
              </w:rPr>
              <w:t>30</w:t>
            </w:r>
          </w:p>
        </w:tc>
        <w:tc>
          <w:tcPr>
            <w:tcW w:w="720" w:type="dxa"/>
            <w:tcBorders>
              <w:top w:val="single" w:sz="4" w:space="0" w:color="000000"/>
              <w:left w:val="single" w:sz="4" w:space="0" w:color="000000"/>
              <w:bottom w:val="single" w:sz="4" w:space="0" w:color="000000"/>
              <w:right w:val="single" w:sz="4" w:space="0" w:color="000000"/>
            </w:tcBorders>
            <w:vAlign w:val="center"/>
          </w:tcPr>
          <w:p w14:paraId="46913275"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B497F74" w14:textId="77777777" w:rsidR="00076850" w:rsidRPr="006B13D0" w:rsidRDefault="00076850" w:rsidP="009520BD">
            <w:pPr>
              <w:pStyle w:val="TableParagraph"/>
              <w:jc w:val="center"/>
              <w:rPr>
                <w:rFonts w:ascii="Times New Roman" w:hAnsi="Times New Roman" w:cs="Times New Roman"/>
              </w:rPr>
            </w:pPr>
          </w:p>
        </w:tc>
      </w:tr>
      <w:tr w:rsidR="00076850" w:rsidRPr="006B13D0" w14:paraId="69E3E28A"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58990C7" w14:textId="77777777" w:rsidR="00076850" w:rsidRDefault="00076850" w:rsidP="009520BD">
            <w:pPr>
              <w:pStyle w:val="TableParagraph"/>
              <w:jc w:val="center"/>
            </w:pP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5983D671" w14:textId="77777777" w:rsidR="00076850" w:rsidRPr="005C4401"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two brick walls from red bricks on cement mortar 1:6 mix as foundation to the superstructure building as per drawing. The wall height is 60 cm.</w:t>
            </w:r>
          </w:p>
        </w:tc>
        <w:tc>
          <w:tcPr>
            <w:tcW w:w="900" w:type="dxa"/>
            <w:tcBorders>
              <w:top w:val="single" w:sz="4" w:space="0" w:color="000000"/>
              <w:left w:val="single" w:sz="4" w:space="0" w:color="000000"/>
              <w:bottom w:val="single" w:sz="4" w:space="0" w:color="000000"/>
              <w:right w:val="single" w:sz="4" w:space="0" w:color="000000"/>
            </w:tcBorders>
            <w:vAlign w:val="center"/>
          </w:tcPr>
          <w:p w14:paraId="31C69713" w14:textId="77777777" w:rsidR="00076850" w:rsidRPr="005C4401" w:rsidRDefault="00076850" w:rsidP="009520BD">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2A9E8E91" w14:textId="5363315F" w:rsidR="00076850" w:rsidRPr="005C4401" w:rsidRDefault="0036116B" w:rsidP="009520BD">
            <w:pPr>
              <w:pStyle w:val="TableParagraph"/>
              <w:spacing w:before="60" w:after="50"/>
              <w:ind w:left="86" w:right="7"/>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1FD02246"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EBFA9DB" w14:textId="77777777" w:rsidR="00076850" w:rsidRPr="006B13D0" w:rsidRDefault="00076850" w:rsidP="009520BD">
            <w:pPr>
              <w:pStyle w:val="TableParagraph"/>
              <w:jc w:val="center"/>
              <w:rPr>
                <w:rFonts w:ascii="Times New Roman" w:hAnsi="Times New Roman" w:cs="Times New Roman"/>
              </w:rPr>
            </w:pPr>
          </w:p>
        </w:tc>
      </w:tr>
      <w:tr w:rsidR="00076850" w:rsidRPr="006B13D0" w14:paraId="708204B9"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676B9DF" w14:textId="77777777" w:rsidR="00076850" w:rsidRDefault="00076850" w:rsidP="009520BD">
            <w:pPr>
              <w:pStyle w:val="TableParagraph"/>
              <w:jc w:val="center"/>
            </w:pP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73C595DF" w14:textId="77777777" w:rsidR="00076850" w:rsidRPr="005C4401"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one red bricks wall on cement mortar 1:6 mix for the superstructure building as per drawing.</w:t>
            </w:r>
          </w:p>
        </w:tc>
        <w:tc>
          <w:tcPr>
            <w:tcW w:w="900" w:type="dxa"/>
            <w:tcBorders>
              <w:top w:val="single" w:sz="4" w:space="0" w:color="000000"/>
              <w:left w:val="single" w:sz="4" w:space="0" w:color="000000"/>
              <w:bottom w:val="single" w:sz="4" w:space="0" w:color="000000"/>
              <w:right w:val="single" w:sz="4" w:space="0" w:color="000000"/>
            </w:tcBorders>
            <w:vAlign w:val="center"/>
          </w:tcPr>
          <w:p w14:paraId="7E13817F" w14:textId="77777777" w:rsidR="00076850" w:rsidRPr="005C4401"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4D5BDE25" w14:textId="1732813A" w:rsidR="00076850" w:rsidRPr="005C4401" w:rsidRDefault="0036116B" w:rsidP="009520BD">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26</w:t>
            </w:r>
          </w:p>
        </w:tc>
        <w:tc>
          <w:tcPr>
            <w:tcW w:w="720" w:type="dxa"/>
            <w:tcBorders>
              <w:top w:val="single" w:sz="4" w:space="0" w:color="000000"/>
              <w:left w:val="single" w:sz="4" w:space="0" w:color="000000"/>
              <w:bottom w:val="single" w:sz="4" w:space="0" w:color="000000"/>
              <w:right w:val="single" w:sz="4" w:space="0" w:color="000000"/>
            </w:tcBorders>
            <w:vAlign w:val="center"/>
          </w:tcPr>
          <w:p w14:paraId="586618C4"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FD1038C" w14:textId="77777777" w:rsidR="00076850" w:rsidRPr="006B13D0" w:rsidRDefault="00076850" w:rsidP="009520BD">
            <w:pPr>
              <w:pStyle w:val="TableParagraph"/>
              <w:jc w:val="center"/>
              <w:rPr>
                <w:rFonts w:ascii="Times New Roman" w:hAnsi="Times New Roman" w:cs="Times New Roman"/>
              </w:rPr>
            </w:pPr>
          </w:p>
        </w:tc>
      </w:tr>
      <w:tr w:rsidR="00076850" w:rsidRPr="006B13D0" w14:paraId="0D91A62C"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6FC1881" w14:textId="77777777" w:rsidR="00076850" w:rsidRDefault="00076850" w:rsidP="009520BD">
            <w:pPr>
              <w:pStyle w:val="TableParagraph"/>
              <w:jc w:val="center"/>
            </w:pP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5044EAE6" w14:textId="77777777" w:rsidR="00076850" w:rsidRPr="005C4401"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 xml:space="preserve">Provide reinforced concrete for latrine cover slab thickness 15cm, mix 1:2:4 reinforced as per drawings, price is inclusive of casting two RCC covers for manhole </w:t>
            </w:r>
            <w:r w:rsidRPr="00DA7895">
              <w:rPr>
                <w:rFonts w:ascii="Times New Roman" w:hAnsi="Times New Roman" w:cs="Times New Roman"/>
              </w:rPr>
              <w:lastRenderedPageBreak/>
              <w:t>as per drawing and specification.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EF451D1" w14:textId="77777777" w:rsidR="00076850" w:rsidRPr="005C4401"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lastRenderedPageBreak/>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7DF3BE13" w14:textId="77777777" w:rsidR="00076850" w:rsidRPr="005C4401"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8</w:t>
            </w:r>
          </w:p>
        </w:tc>
        <w:tc>
          <w:tcPr>
            <w:tcW w:w="720" w:type="dxa"/>
            <w:tcBorders>
              <w:top w:val="single" w:sz="4" w:space="0" w:color="000000"/>
              <w:left w:val="single" w:sz="4" w:space="0" w:color="000000"/>
              <w:bottom w:val="single" w:sz="4" w:space="0" w:color="000000"/>
              <w:right w:val="single" w:sz="4" w:space="0" w:color="000000"/>
            </w:tcBorders>
            <w:vAlign w:val="center"/>
          </w:tcPr>
          <w:p w14:paraId="0ACFE88D"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191042" w14:textId="77777777" w:rsidR="00076850" w:rsidRPr="006B13D0" w:rsidRDefault="00076850" w:rsidP="009520BD">
            <w:pPr>
              <w:pStyle w:val="TableParagraph"/>
              <w:jc w:val="center"/>
              <w:rPr>
                <w:rFonts w:ascii="Times New Roman" w:hAnsi="Times New Roman" w:cs="Times New Roman"/>
              </w:rPr>
            </w:pPr>
          </w:p>
        </w:tc>
      </w:tr>
      <w:tr w:rsidR="00076850" w:rsidRPr="006B13D0" w14:paraId="0E0AD690"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7A09292" w14:textId="77777777" w:rsidR="00076850" w:rsidRPr="0032263E" w:rsidRDefault="00076850" w:rsidP="009520BD">
            <w:pPr>
              <w:pStyle w:val="TableParagraph"/>
              <w:jc w:val="center"/>
              <w:rPr>
                <w:rFonts w:ascii="Times New Roman" w:hAnsi="Times New Roman" w:cs="Times New Roman"/>
                <w:spacing w:val="-5"/>
              </w:rPr>
            </w:pPr>
            <w:r>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tcPr>
          <w:p w14:paraId="5623A170" w14:textId="77777777" w:rsidR="00076850" w:rsidRPr="0032263E" w:rsidRDefault="00076850" w:rsidP="009520BD">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cast reinforcement concrete (1: 2: 4) mix for tie beam (30x30cm)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2FF51A95" w14:textId="77777777" w:rsidR="00076850" w:rsidRPr="005C4401"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69099840" w14:textId="601BCD14" w:rsidR="00076850" w:rsidRPr="005C4401" w:rsidRDefault="00076850" w:rsidP="009520BD">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1</w:t>
            </w:r>
            <w:r w:rsidR="0036116B">
              <w:rPr>
                <w:rFonts w:ascii="Times New Roman" w:hAnsi="Times New Roman" w:cs="Times New Roman"/>
              </w:rPr>
              <w:t>3</w:t>
            </w:r>
            <w:r w:rsidRPr="00DA7895">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3022AC16" w14:textId="77777777" w:rsidR="00076850" w:rsidRPr="006B13D0" w:rsidRDefault="00076850"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30A3DB" w14:textId="77777777" w:rsidR="00076850" w:rsidRPr="006B13D0" w:rsidRDefault="00076850" w:rsidP="009520BD">
            <w:pPr>
              <w:pStyle w:val="TableParagraph"/>
              <w:jc w:val="center"/>
              <w:rPr>
                <w:rFonts w:ascii="Times New Roman" w:hAnsi="Times New Roman" w:cs="Times New Roman"/>
              </w:rPr>
            </w:pPr>
          </w:p>
        </w:tc>
      </w:tr>
      <w:tr w:rsidR="0036116B" w:rsidRPr="006B13D0" w14:paraId="004EC9C3"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0D60929" w14:textId="77777777" w:rsidR="0036116B" w:rsidRPr="0032263E"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9</w:t>
            </w:r>
          </w:p>
        </w:tc>
        <w:tc>
          <w:tcPr>
            <w:tcW w:w="5220" w:type="dxa"/>
            <w:tcBorders>
              <w:top w:val="single" w:sz="4" w:space="0" w:color="000000"/>
              <w:left w:val="single" w:sz="4" w:space="0" w:color="000000"/>
              <w:bottom w:val="single" w:sz="4" w:space="0" w:color="000000"/>
              <w:right w:val="single" w:sz="4" w:space="0" w:color="000000"/>
            </w:tcBorders>
          </w:tcPr>
          <w:p w14:paraId="3E2A423C" w14:textId="2BBCFFB6"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apply internal and external plaster of cement mortar 1:6 with clean and fine sand to give a total thickness of 20mm for walls, curing up to three days’ minimum as per specifications &amp; drawings</w:t>
            </w:r>
            <w:r>
              <w:rPr>
                <w:rFonts w:ascii="Times New Roman" w:hAnsi="Times New Roman" w:cs="Times New Roman"/>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763BD78D" w14:textId="0CAAAAE9"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70C941AB" w14:textId="0A6B57B2"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73E92A4A"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084BBF" w14:textId="77777777" w:rsidR="0036116B" w:rsidRPr="006B13D0" w:rsidRDefault="0036116B" w:rsidP="0036116B">
            <w:pPr>
              <w:pStyle w:val="TableParagraph"/>
              <w:jc w:val="center"/>
              <w:rPr>
                <w:rFonts w:ascii="Times New Roman" w:hAnsi="Times New Roman" w:cs="Times New Roman"/>
              </w:rPr>
            </w:pPr>
          </w:p>
        </w:tc>
      </w:tr>
      <w:tr w:rsidR="0036116B" w:rsidRPr="006B13D0" w14:paraId="157B30E9"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99EFC7A" w14:textId="77777777" w:rsidR="0036116B" w:rsidRPr="0032263E"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10</w:t>
            </w:r>
          </w:p>
        </w:tc>
        <w:tc>
          <w:tcPr>
            <w:tcW w:w="5220" w:type="dxa"/>
            <w:tcBorders>
              <w:top w:val="single" w:sz="4" w:space="0" w:color="000000"/>
              <w:left w:val="single" w:sz="4" w:space="0" w:color="000000"/>
              <w:bottom w:val="single" w:sz="4" w:space="0" w:color="000000"/>
              <w:right w:val="single" w:sz="4" w:space="0" w:color="000000"/>
            </w:tcBorders>
          </w:tcPr>
          <w:p w14:paraId="1348CED5" w14:textId="530FF57B"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apply internal and external painting, 3 coats of emulsion paint of approved brand and manufacture.</w:t>
            </w:r>
          </w:p>
        </w:tc>
        <w:tc>
          <w:tcPr>
            <w:tcW w:w="900" w:type="dxa"/>
            <w:tcBorders>
              <w:top w:val="single" w:sz="4" w:space="0" w:color="000000"/>
              <w:left w:val="single" w:sz="4" w:space="0" w:color="000000"/>
              <w:bottom w:val="single" w:sz="4" w:space="0" w:color="000000"/>
              <w:right w:val="single" w:sz="4" w:space="0" w:color="000000"/>
            </w:tcBorders>
            <w:vAlign w:val="center"/>
          </w:tcPr>
          <w:p w14:paraId="6B338290" w14:textId="26495F84"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3224CF91" w14:textId="67E2156E"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5</w:t>
            </w:r>
            <w:r w:rsidRPr="00DA7895">
              <w:rPr>
                <w:rFonts w:ascii="Times New Roman" w:hAnsi="Times New Roman" w:cs="Times New Roman"/>
              </w:rPr>
              <w:t>0</w:t>
            </w:r>
          </w:p>
        </w:tc>
        <w:tc>
          <w:tcPr>
            <w:tcW w:w="720" w:type="dxa"/>
            <w:tcBorders>
              <w:top w:val="single" w:sz="4" w:space="0" w:color="000000"/>
              <w:left w:val="single" w:sz="4" w:space="0" w:color="000000"/>
              <w:bottom w:val="single" w:sz="4" w:space="0" w:color="000000"/>
              <w:right w:val="single" w:sz="4" w:space="0" w:color="000000"/>
            </w:tcBorders>
            <w:vAlign w:val="center"/>
          </w:tcPr>
          <w:p w14:paraId="493BADE4"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18AD0DC" w14:textId="77777777" w:rsidR="0036116B" w:rsidRPr="006B13D0" w:rsidRDefault="0036116B" w:rsidP="0036116B">
            <w:pPr>
              <w:pStyle w:val="TableParagraph"/>
              <w:jc w:val="center"/>
              <w:rPr>
                <w:rFonts w:ascii="Times New Roman" w:hAnsi="Times New Roman" w:cs="Times New Roman"/>
              </w:rPr>
            </w:pPr>
          </w:p>
        </w:tc>
      </w:tr>
      <w:tr w:rsidR="0036116B" w:rsidRPr="006B13D0" w14:paraId="0F145F95"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2101BD5" w14:textId="77777777" w:rsidR="0036116B" w:rsidRPr="0032263E"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2F089545" w14:textId="675D0BED"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manufacture and install in place local zinc roof include all the accessories, purlins of rectangular steel pipes 8x4cm @ 70cm c/c,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77533834" w14:textId="779F83AC"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4EA00F50" w14:textId="3D8B5200"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6D78439B"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9C67F74" w14:textId="77777777" w:rsidR="0036116B" w:rsidRPr="006B13D0" w:rsidRDefault="0036116B" w:rsidP="0036116B">
            <w:pPr>
              <w:pStyle w:val="TableParagraph"/>
              <w:jc w:val="center"/>
              <w:rPr>
                <w:rFonts w:ascii="Times New Roman" w:hAnsi="Times New Roman" w:cs="Times New Roman"/>
              </w:rPr>
            </w:pPr>
          </w:p>
        </w:tc>
      </w:tr>
      <w:tr w:rsidR="0036116B" w:rsidRPr="006B13D0" w14:paraId="68E8D461"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BA393D3" w14:textId="77777777" w:rsidR="0036116B" w:rsidRPr="0032263E"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12</w:t>
            </w:r>
          </w:p>
        </w:tc>
        <w:tc>
          <w:tcPr>
            <w:tcW w:w="5220" w:type="dxa"/>
            <w:tcBorders>
              <w:top w:val="single" w:sz="4" w:space="0" w:color="000000"/>
              <w:left w:val="single" w:sz="4" w:space="0" w:color="000000"/>
              <w:bottom w:val="single" w:sz="4" w:space="0" w:color="000000"/>
              <w:right w:val="single" w:sz="4" w:space="0" w:color="000000"/>
            </w:tcBorders>
          </w:tcPr>
          <w:p w14:paraId="6D6ABE12" w14:textId="24D58EDC"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fabricate and install in place door 70x200cm, made of rectangular steel pipes frame size 6x3cm,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330AB020" w14:textId="2FD664FD"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3C139191" w14:textId="4EED1A4C"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5C44EA0"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7093FFE" w14:textId="77777777" w:rsidR="0036116B" w:rsidRPr="006B13D0" w:rsidRDefault="0036116B" w:rsidP="0036116B">
            <w:pPr>
              <w:pStyle w:val="TableParagraph"/>
              <w:jc w:val="center"/>
              <w:rPr>
                <w:rFonts w:ascii="Times New Roman" w:hAnsi="Times New Roman" w:cs="Times New Roman"/>
              </w:rPr>
            </w:pPr>
          </w:p>
        </w:tc>
      </w:tr>
      <w:tr w:rsidR="0036116B" w:rsidRPr="006B13D0" w14:paraId="6258336B"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72876AA" w14:textId="77777777" w:rsidR="0036116B" w:rsidRPr="0032263E"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tcPr>
          <w:p w14:paraId="765D2109" w14:textId="7916AE06" w:rsidR="0036116B" w:rsidRPr="0032263E" w:rsidRDefault="0036116B" w:rsidP="0036116B">
            <w:pPr>
              <w:pStyle w:val="TableParagraph"/>
              <w:spacing w:before="60" w:after="50"/>
              <w:ind w:left="86" w:right="7"/>
              <w:rPr>
                <w:rFonts w:ascii="Times New Roman" w:hAnsi="Times New Roman" w:cs="Times New Roman"/>
              </w:rPr>
            </w:pPr>
            <w:r>
              <w:rPr>
                <w:rFonts w:ascii="Times New Roman" w:hAnsi="Times New Roman" w:cs="Times New Roman"/>
              </w:rPr>
              <w:t>S</w:t>
            </w:r>
            <w:r w:rsidRPr="00DA7895">
              <w:rPr>
                <w:rFonts w:ascii="Times New Roman" w:hAnsi="Times New Roman" w:cs="Times New Roman"/>
              </w:rPr>
              <w:t>upply, fabricate and install in place high level windows (fanlight) 40X40cm, rectangular steel pipes frame size 6x3cm,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6DC948D5" w14:textId="761F02E7"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DFC093D" w14:textId="1EBF5952" w:rsidR="0036116B" w:rsidRPr="005C4401"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28FB5EB9"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E6DB8D2" w14:textId="77777777" w:rsidR="0036116B" w:rsidRPr="006B13D0" w:rsidRDefault="0036116B" w:rsidP="0036116B">
            <w:pPr>
              <w:pStyle w:val="TableParagraph"/>
              <w:jc w:val="center"/>
              <w:rPr>
                <w:rFonts w:ascii="Times New Roman" w:hAnsi="Times New Roman" w:cs="Times New Roman"/>
              </w:rPr>
            </w:pPr>
          </w:p>
        </w:tc>
      </w:tr>
      <w:tr w:rsidR="0036116B" w:rsidRPr="006B13D0" w14:paraId="5D9D7916"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CB9759F" w14:textId="77777777" w:rsidR="0036116B"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14</w:t>
            </w:r>
          </w:p>
        </w:tc>
        <w:tc>
          <w:tcPr>
            <w:tcW w:w="5220" w:type="dxa"/>
            <w:tcBorders>
              <w:top w:val="single" w:sz="4" w:space="0" w:color="000000"/>
              <w:left w:val="single" w:sz="4" w:space="0" w:color="000000"/>
              <w:bottom w:val="single" w:sz="4" w:space="0" w:color="000000"/>
              <w:right w:val="single" w:sz="4" w:space="0" w:color="000000"/>
            </w:tcBorders>
          </w:tcPr>
          <w:p w14:paraId="21E2483A" w14:textId="2DD26CF1"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install non-water flush toilet seat (eastern seat) of good quality approved.</w:t>
            </w:r>
          </w:p>
        </w:tc>
        <w:tc>
          <w:tcPr>
            <w:tcW w:w="900" w:type="dxa"/>
            <w:tcBorders>
              <w:top w:val="single" w:sz="4" w:space="0" w:color="000000"/>
              <w:left w:val="single" w:sz="4" w:space="0" w:color="000000"/>
              <w:bottom w:val="single" w:sz="4" w:space="0" w:color="000000"/>
              <w:right w:val="single" w:sz="4" w:space="0" w:color="000000"/>
            </w:tcBorders>
            <w:vAlign w:val="center"/>
          </w:tcPr>
          <w:p w14:paraId="00F9AF78" w14:textId="7CAA1E55"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05CD2C45" w14:textId="255A9958"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2B2803D9"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9286452" w14:textId="77777777" w:rsidR="0036116B" w:rsidRPr="006B13D0" w:rsidRDefault="0036116B" w:rsidP="0036116B">
            <w:pPr>
              <w:pStyle w:val="TableParagraph"/>
              <w:jc w:val="center"/>
              <w:rPr>
                <w:rFonts w:ascii="Times New Roman" w:hAnsi="Times New Roman" w:cs="Times New Roman"/>
              </w:rPr>
            </w:pPr>
          </w:p>
        </w:tc>
      </w:tr>
      <w:tr w:rsidR="0036116B" w:rsidRPr="006B13D0" w14:paraId="7522900F"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D3B3AAC" w14:textId="77777777" w:rsidR="0036116B"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15</w:t>
            </w:r>
          </w:p>
        </w:tc>
        <w:tc>
          <w:tcPr>
            <w:tcW w:w="5220" w:type="dxa"/>
            <w:tcBorders>
              <w:top w:val="single" w:sz="4" w:space="0" w:color="000000"/>
              <w:left w:val="single" w:sz="4" w:space="0" w:color="000000"/>
              <w:bottom w:val="single" w:sz="4" w:space="0" w:color="000000"/>
              <w:right w:val="single" w:sz="4" w:space="0" w:color="000000"/>
            </w:tcBorders>
          </w:tcPr>
          <w:p w14:paraId="6446D816" w14:textId="1FB97F31"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fix PVC pipe 4" for ventilation L= 4m with fly screen</w:t>
            </w:r>
          </w:p>
        </w:tc>
        <w:tc>
          <w:tcPr>
            <w:tcW w:w="900" w:type="dxa"/>
            <w:tcBorders>
              <w:top w:val="single" w:sz="4" w:space="0" w:color="000000"/>
              <w:left w:val="single" w:sz="4" w:space="0" w:color="000000"/>
              <w:bottom w:val="single" w:sz="4" w:space="0" w:color="000000"/>
              <w:right w:val="single" w:sz="4" w:space="0" w:color="000000"/>
            </w:tcBorders>
            <w:vAlign w:val="center"/>
          </w:tcPr>
          <w:p w14:paraId="0CDCAAB9" w14:textId="2A513373"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088E2FCF" w14:textId="082F828C"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1CCDF4E"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B9F9BA3" w14:textId="77777777" w:rsidR="0036116B" w:rsidRPr="006B13D0" w:rsidRDefault="0036116B" w:rsidP="0036116B">
            <w:pPr>
              <w:pStyle w:val="TableParagraph"/>
              <w:jc w:val="center"/>
              <w:rPr>
                <w:rFonts w:ascii="Times New Roman" w:hAnsi="Times New Roman" w:cs="Times New Roman"/>
              </w:rPr>
            </w:pPr>
          </w:p>
        </w:tc>
      </w:tr>
      <w:tr w:rsidR="0036116B" w:rsidRPr="006B13D0" w14:paraId="7141B468"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9FD731B" w14:textId="77777777" w:rsidR="0036116B" w:rsidRDefault="0036116B" w:rsidP="0036116B">
            <w:pPr>
              <w:pStyle w:val="TableParagraph"/>
              <w:jc w:val="center"/>
              <w:rPr>
                <w:rFonts w:ascii="Times New Roman" w:hAnsi="Times New Roman" w:cs="Times New Roman"/>
                <w:spacing w:val="-5"/>
              </w:rPr>
            </w:pPr>
            <w:r>
              <w:rPr>
                <w:rFonts w:ascii="Times New Roman" w:hAnsi="Times New Roman" w:cs="Times New Roman"/>
                <w:spacing w:val="-5"/>
              </w:rPr>
              <w:t>16</w:t>
            </w:r>
          </w:p>
        </w:tc>
        <w:tc>
          <w:tcPr>
            <w:tcW w:w="5220" w:type="dxa"/>
            <w:tcBorders>
              <w:top w:val="single" w:sz="4" w:space="0" w:color="000000"/>
              <w:left w:val="single" w:sz="4" w:space="0" w:color="000000"/>
              <w:bottom w:val="single" w:sz="4" w:space="0" w:color="000000"/>
              <w:right w:val="single" w:sz="4" w:space="0" w:color="000000"/>
            </w:tcBorders>
          </w:tcPr>
          <w:p w14:paraId="1B359CC4" w14:textId="21AFD814" w:rsidR="0036116B" w:rsidRPr="0032263E" w:rsidRDefault="0036116B" w:rsidP="0036116B">
            <w:pPr>
              <w:pStyle w:val="TableParagraph"/>
              <w:spacing w:before="60" w:after="50"/>
              <w:ind w:left="86" w:right="7"/>
              <w:rPr>
                <w:rFonts w:ascii="Times New Roman" w:hAnsi="Times New Roman" w:cs="Times New Roman"/>
              </w:rPr>
            </w:pPr>
            <w:r w:rsidRPr="00DA7895">
              <w:rPr>
                <w:rFonts w:ascii="Times New Roman" w:hAnsi="Times New Roman" w:cs="Times New Roman"/>
              </w:rPr>
              <w:t xml:space="preserve">Supply and cast plain concrete flooring </w:t>
            </w:r>
            <w:r>
              <w:rPr>
                <w:rFonts w:ascii="Times New Roman" w:hAnsi="Times New Roman" w:cs="Times New Roman"/>
              </w:rPr>
              <w:t>as per the drawing and the engineer instruction, with</w:t>
            </w:r>
            <w:r w:rsidRPr="00DA7895">
              <w:rPr>
                <w:rFonts w:ascii="Times New Roman" w:hAnsi="Times New Roman" w:cs="Times New Roman"/>
              </w:rPr>
              <w:t xml:space="preserve"> 1:3:6 mix </w:t>
            </w:r>
            <w:r>
              <w:rPr>
                <w:rFonts w:ascii="Times New Roman" w:hAnsi="Times New Roman" w:cs="Times New Roman"/>
              </w:rPr>
              <w:t>(Cement: Sand: Gravel)</w:t>
            </w:r>
          </w:p>
        </w:tc>
        <w:tc>
          <w:tcPr>
            <w:tcW w:w="900" w:type="dxa"/>
            <w:tcBorders>
              <w:top w:val="single" w:sz="4" w:space="0" w:color="000000"/>
              <w:left w:val="single" w:sz="4" w:space="0" w:color="000000"/>
              <w:bottom w:val="single" w:sz="4" w:space="0" w:color="000000"/>
              <w:right w:val="single" w:sz="4" w:space="0" w:color="000000"/>
            </w:tcBorders>
            <w:vAlign w:val="center"/>
          </w:tcPr>
          <w:p w14:paraId="72CBC964" w14:textId="720138FA"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0EF9F864" w14:textId="33F3B420" w:rsidR="0036116B" w:rsidRPr="0032263E"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5.5</w:t>
            </w:r>
          </w:p>
        </w:tc>
        <w:tc>
          <w:tcPr>
            <w:tcW w:w="720" w:type="dxa"/>
            <w:tcBorders>
              <w:top w:val="single" w:sz="4" w:space="0" w:color="000000"/>
              <w:left w:val="single" w:sz="4" w:space="0" w:color="000000"/>
              <w:bottom w:val="single" w:sz="4" w:space="0" w:color="000000"/>
              <w:right w:val="single" w:sz="4" w:space="0" w:color="000000"/>
            </w:tcBorders>
            <w:vAlign w:val="center"/>
          </w:tcPr>
          <w:p w14:paraId="26BADFEF"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2D91DD" w14:textId="77777777" w:rsidR="0036116B" w:rsidRPr="006B13D0" w:rsidRDefault="0036116B" w:rsidP="0036116B">
            <w:pPr>
              <w:pStyle w:val="TableParagraph"/>
              <w:jc w:val="center"/>
              <w:rPr>
                <w:rFonts w:ascii="Times New Roman" w:hAnsi="Times New Roman" w:cs="Times New Roman"/>
              </w:rPr>
            </w:pPr>
          </w:p>
        </w:tc>
      </w:tr>
      <w:tr w:rsidR="0036116B" w:rsidRPr="0047702C" w14:paraId="737A2A62"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0B2F3EB" w14:textId="77777777" w:rsidR="0036116B" w:rsidRPr="0047702C" w:rsidRDefault="0036116B" w:rsidP="0036116B">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C4434D7" w14:textId="572EECF0" w:rsidR="0036116B" w:rsidRPr="0047702C" w:rsidRDefault="0036116B" w:rsidP="0036116B">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Bill for 2-Door Latrines</w:t>
            </w:r>
          </w:p>
        </w:tc>
        <w:tc>
          <w:tcPr>
            <w:tcW w:w="900" w:type="dxa"/>
            <w:tcBorders>
              <w:top w:val="single" w:sz="4" w:space="0" w:color="000000"/>
              <w:left w:val="single" w:sz="4" w:space="0" w:color="000000"/>
              <w:bottom w:val="single" w:sz="4" w:space="0" w:color="000000"/>
              <w:right w:val="single" w:sz="4" w:space="0" w:color="000000"/>
            </w:tcBorders>
            <w:vAlign w:val="center"/>
          </w:tcPr>
          <w:p w14:paraId="0FAC1E56"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147C6B"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F5F109" w14:textId="77777777" w:rsidR="0036116B" w:rsidRPr="0047702C" w:rsidRDefault="0036116B" w:rsidP="0036116B">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2CA9C7" w14:textId="77777777" w:rsidR="0036116B" w:rsidRPr="0047702C" w:rsidRDefault="0036116B" w:rsidP="0036116B">
            <w:pPr>
              <w:pStyle w:val="TableParagraph"/>
              <w:jc w:val="center"/>
              <w:rPr>
                <w:rFonts w:ascii="Times New Roman" w:hAnsi="Times New Roman" w:cs="Times New Roman"/>
                <w:b/>
              </w:rPr>
            </w:pPr>
          </w:p>
        </w:tc>
      </w:tr>
      <w:tr w:rsidR="0036116B" w:rsidRPr="0047702C" w14:paraId="7B8EAB95"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0B8E272" w14:textId="77777777" w:rsidR="0036116B" w:rsidRPr="0047702C" w:rsidRDefault="0036116B" w:rsidP="0036116B">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FD3F82B" w14:textId="77777777" w:rsidR="0036116B" w:rsidRPr="0047702C" w:rsidRDefault="0036116B" w:rsidP="0036116B">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41E471C6"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3ED7ED6"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927C3A3" w14:textId="77777777" w:rsidR="0036116B" w:rsidRPr="0047702C" w:rsidRDefault="0036116B" w:rsidP="0036116B">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58933A3" w14:textId="77777777" w:rsidR="0036116B" w:rsidRPr="0047702C" w:rsidRDefault="0036116B" w:rsidP="0036116B">
            <w:pPr>
              <w:pStyle w:val="TableParagraph"/>
              <w:jc w:val="center"/>
              <w:rPr>
                <w:rFonts w:ascii="Times New Roman" w:hAnsi="Times New Roman" w:cs="Times New Roman"/>
                <w:b/>
              </w:rPr>
            </w:pPr>
          </w:p>
        </w:tc>
      </w:tr>
      <w:tr w:rsidR="0036116B" w:rsidRPr="0047702C" w14:paraId="03DF3F3F"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597C40" w14:textId="77777777" w:rsidR="0036116B" w:rsidRPr="0047702C" w:rsidRDefault="0036116B" w:rsidP="0036116B">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23006650" w14:textId="0ED507D7" w:rsidR="0036116B" w:rsidRPr="0047702C" w:rsidRDefault="0036116B" w:rsidP="0036116B">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w:t>
            </w:r>
            <w:proofErr w:type="spellStart"/>
            <w:r>
              <w:rPr>
                <w:rFonts w:ascii="Times New Roman" w:hAnsi="Times New Roman"/>
                <w:sz w:val="22"/>
                <w:szCs w:val="22"/>
              </w:rPr>
              <w:t>fro</w:t>
            </w:r>
            <w:proofErr w:type="spellEnd"/>
            <w:r>
              <w:rPr>
                <w:rFonts w:ascii="Times New Roman" w:hAnsi="Times New Roman"/>
                <w:sz w:val="22"/>
                <w:szCs w:val="22"/>
              </w:rPr>
              <w:t xml:space="preserve"> BOQ 4</w:t>
            </w:r>
          </w:p>
        </w:tc>
        <w:tc>
          <w:tcPr>
            <w:tcW w:w="900" w:type="dxa"/>
            <w:tcBorders>
              <w:top w:val="single" w:sz="4" w:space="0" w:color="000000"/>
              <w:left w:val="single" w:sz="4" w:space="0" w:color="000000"/>
              <w:bottom w:val="single" w:sz="4" w:space="0" w:color="000000"/>
              <w:right w:val="single" w:sz="4" w:space="0" w:color="000000"/>
            </w:tcBorders>
            <w:vAlign w:val="center"/>
          </w:tcPr>
          <w:p w14:paraId="6161D457"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1C002D" w14:textId="77777777" w:rsidR="0036116B" w:rsidRPr="0047702C" w:rsidRDefault="0036116B" w:rsidP="0036116B">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A3F6769" w14:textId="77777777" w:rsidR="0036116B" w:rsidRPr="0047702C" w:rsidRDefault="0036116B" w:rsidP="0036116B">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D6EEF4D" w14:textId="77777777" w:rsidR="0036116B" w:rsidRPr="0047702C" w:rsidRDefault="0036116B" w:rsidP="0036116B">
            <w:pPr>
              <w:pStyle w:val="TableParagraph"/>
              <w:jc w:val="center"/>
              <w:rPr>
                <w:rFonts w:ascii="Times New Roman" w:hAnsi="Times New Roman" w:cs="Times New Roman"/>
                <w:b/>
              </w:rPr>
            </w:pPr>
          </w:p>
        </w:tc>
      </w:tr>
    </w:tbl>
    <w:p w14:paraId="2689FCA6" w14:textId="77777777" w:rsidR="00076850" w:rsidRDefault="00076850" w:rsidP="00076850"/>
    <w:p w14:paraId="406CEE82" w14:textId="77777777" w:rsidR="00076850" w:rsidRDefault="00076850" w:rsidP="00076850"/>
    <w:p w14:paraId="39456373" w14:textId="77777777" w:rsidR="00076850" w:rsidRDefault="00076850" w:rsidP="00076850"/>
    <w:p w14:paraId="24AE7959" w14:textId="77777777" w:rsidR="00076850" w:rsidRDefault="00076850" w:rsidP="00076850"/>
    <w:p w14:paraId="57584973" w14:textId="77777777" w:rsidR="00076850" w:rsidRDefault="00076850" w:rsidP="00076850"/>
    <w:p w14:paraId="56166E15" w14:textId="77777777" w:rsidR="0036116B" w:rsidRDefault="0036116B" w:rsidP="00076850"/>
    <w:p w14:paraId="09896389" w14:textId="77777777" w:rsidR="0036116B" w:rsidRDefault="0036116B" w:rsidP="00076850"/>
    <w:p w14:paraId="2D4AC7C6" w14:textId="77777777" w:rsidR="0036116B" w:rsidRDefault="0036116B" w:rsidP="00076850"/>
    <w:p w14:paraId="0712E635" w14:textId="77777777" w:rsidR="0036116B" w:rsidRDefault="0036116B" w:rsidP="00076850"/>
    <w:p w14:paraId="1E62B913" w14:textId="77777777" w:rsidR="0036116B" w:rsidRDefault="0036116B" w:rsidP="00076850"/>
    <w:p w14:paraId="030BFEA4" w14:textId="77777777" w:rsidR="0036116B" w:rsidRDefault="0036116B" w:rsidP="00076850"/>
    <w:p w14:paraId="62FFA5BB" w14:textId="77777777" w:rsidR="0036116B" w:rsidRDefault="0036116B" w:rsidP="0036116B"/>
    <w:p w14:paraId="0485F138" w14:textId="7685E109" w:rsidR="0036116B" w:rsidRPr="007E647B" w:rsidRDefault="0036116B" w:rsidP="0036116B">
      <w:pPr>
        <w:spacing w:after="120"/>
        <w:rPr>
          <w:b/>
          <w:bCs/>
          <w:sz w:val="28"/>
          <w:szCs w:val="28"/>
        </w:rPr>
      </w:pPr>
      <w:r w:rsidRPr="007E647B">
        <w:rPr>
          <w:b/>
          <w:bCs/>
          <w:sz w:val="28"/>
          <w:szCs w:val="28"/>
        </w:rPr>
        <w:lastRenderedPageBreak/>
        <w:t xml:space="preserve">BOQ </w:t>
      </w:r>
      <w:r>
        <w:rPr>
          <w:b/>
          <w:bCs/>
          <w:sz w:val="28"/>
          <w:szCs w:val="28"/>
        </w:rPr>
        <w:t>5</w:t>
      </w:r>
      <w:r w:rsidRPr="007E647B">
        <w:rPr>
          <w:b/>
          <w:bCs/>
          <w:sz w:val="28"/>
          <w:szCs w:val="28"/>
        </w:rPr>
        <w:t xml:space="preserve">: </w:t>
      </w:r>
      <w:r>
        <w:rPr>
          <w:b/>
          <w:bCs/>
          <w:sz w:val="28"/>
          <w:szCs w:val="28"/>
        </w:rPr>
        <w:t>Construction of Fence (100m) + Gate</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4950"/>
        <w:gridCol w:w="1170"/>
        <w:gridCol w:w="720"/>
        <w:gridCol w:w="720"/>
        <w:gridCol w:w="900"/>
      </w:tblGrid>
      <w:tr w:rsidR="0036116B" w:rsidRPr="006B13D0" w14:paraId="12DAE381" w14:textId="77777777" w:rsidTr="009520BD">
        <w:trPr>
          <w:trHeight w:val="556"/>
          <w:tblHeader/>
        </w:trPr>
        <w:tc>
          <w:tcPr>
            <w:tcW w:w="900" w:type="dxa"/>
            <w:tcBorders>
              <w:bottom w:val="single" w:sz="4" w:space="0" w:color="000000"/>
              <w:right w:val="single" w:sz="4" w:space="0" w:color="000000"/>
            </w:tcBorders>
            <w:shd w:val="clear" w:color="auto" w:fill="BEBEBE"/>
            <w:vAlign w:val="center"/>
          </w:tcPr>
          <w:p w14:paraId="2183B59B" w14:textId="77777777" w:rsidR="0036116B" w:rsidRPr="006B13D0" w:rsidRDefault="0036116B" w:rsidP="009520B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4950" w:type="dxa"/>
            <w:tcBorders>
              <w:left w:val="single" w:sz="4" w:space="0" w:color="000000"/>
              <w:bottom w:val="single" w:sz="4" w:space="0" w:color="000000"/>
              <w:right w:val="single" w:sz="4" w:space="0" w:color="000000"/>
            </w:tcBorders>
            <w:shd w:val="clear" w:color="auto" w:fill="BEBEBE"/>
            <w:vAlign w:val="center"/>
          </w:tcPr>
          <w:p w14:paraId="54DAC0FE" w14:textId="77777777" w:rsidR="0036116B" w:rsidRPr="006B13D0" w:rsidRDefault="0036116B" w:rsidP="009520B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1170" w:type="dxa"/>
            <w:tcBorders>
              <w:left w:val="single" w:sz="4" w:space="0" w:color="000000"/>
              <w:bottom w:val="single" w:sz="4" w:space="0" w:color="000000"/>
              <w:right w:val="single" w:sz="4" w:space="0" w:color="000000"/>
            </w:tcBorders>
            <w:shd w:val="clear" w:color="auto" w:fill="BEBEBE"/>
            <w:vAlign w:val="center"/>
          </w:tcPr>
          <w:p w14:paraId="672AA743" w14:textId="77777777" w:rsidR="0036116B" w:rsidRPr="006B13D0" w:rsidRDefault="0036116B"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6A5FB11E" w14:textId="77777777" w:rsidR="0036116B" w:rsidRPr="006B13D0" w:rsidRDefault="0036116B"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741ACECC" w14:textId="77777777" w:rsidR="0036116B" w:rsidRPr="006B13D0" w:rsidRDefault="0036116B" w:rsidP="009520B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37C4E76" w14:textId="77777777" w:rsidR="0036116B" w:rsidRPr="006B13D0" w:rsidRDefault="0036116B" w:rsidP="009520B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36116B" w:rsidRPr="006B13D0" w14:paraId="15F6AFE8" w14:textId="77777777" w:rsidTr="009520B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72568F25" w14:textId="77777777" w:rsidR="0036116B" w:rsidRPr="0032263E" w:rsidRDefault="0036116B" w:rsidP="0036116B">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4950" w:type="dxa"/>
            <w:tcBorders>
              <w:top w:val="single" w:sz="4" w:space="0" w:color="000000"/>
              <w:left w:val="single" w:sz="4" w:space="0" w:color="000000"/>
              <w:bottom w:val="single" w:sz="4" w:space="0" w:color="000000"/>
              <w:right w:val="single" w:sz="4" w:space="0" w:color="000000"/>
            </w:tcBorders>
          </w:tcPr>
          <w:p w14:paraId="66ACA689" w14:textId="65F68297" w:rsidR="0036116B" w:rsidRDefault="0036116B" w:rsidP="0036116B">
            <w:pPr>
              <w:pStyle w:val="TableParagraph"/>
              <w:spacing w:before="60" w:after="50"/>
              <w:ind w:left="86" w:right="7"/>
              <w:rPr>
                <w:rFonts w:ascii="Times New Roman" w:hAnsi="Times New Roman" w:cs="Times New Roman"/>
              </w:rPr>
            </w:pPr>
            <w:r w:rsidRPr="0036116B">
              <w:rPr>
                <w:rFonts w:ascii="Times New Roman" w:hAnsi="Times New Roman" w:cs="Times New Roman"/>
              </w:rPr>
              <w:t>Supply of materials and execution of galvanized steel</w:t>
            </w:r>
            <w:r>
              <w:rPr>
                <w:rFonts w:ascii="Times New Roman" w:hAnsi="Times New Roman" w:cs="Times New Roman"/>
              </w:rPr>
              <w:t xml:space="preserve"> </w:t>
            </w:r>
            <w:r w:rsidRPr="0036116B">
              <w:rPr>
                <w:rFonts w:ascii="Times New Roman" w:hAnsi="Times New Roman" w:cs="Times New Roman"/>
              </w:rPr>
              <w:t>fence</w:t>
            </w:r>
            <w:r>
              <w:rPr>
                <w:rFonts w:ascii="Times New Roman" w:hAnsi="Times New Roman" w:cs="Times New Roman"/>
              </w:rPr>
              <w:t xml:space="preserve"> </w:t>
            </w:r>
            <w:r w:rsidRPr="0036116B">
              <w:rPr>
                <w:rFonts w:ascii="Times New Roman" w:hAnsi="Times New Roman" w:cs="Times New Roman"/>
              </w:rPr>
              <w:t>using:</w:t>
            </w:r>
          </w:p>
          <w:p w14:paraId="087DBADA" w14:textId="69389F8A" w:rsidR="0036116B" w:rsidRPr="0036116B" w:rsidRDefault="0036116B" w:rsidP="0036116B">
            <w:pPr>
              <w:pStyle w:val="TableParagraph"/>
              <w:numPr>
                <w:ilvl w:val="0"/>
                <w:numId w:val="252"/>
              </w:numPr>
              <w:tabs>
                <w:tab w:val="left" w:pos="241"/>
              </w:tabs>
              <w:spacing w:before="60" w:after="50"/>
              <w:ind w:left="537" w:right="7"/>
              <w:jc w:val="both"/>
              <w:rPr>
                <w:rFonts w:ascii="Times New Roman" w:hAnsi="Times New Roman" w:cs="Times New Roman"/>
              </w:rPr>
            </w:pPr>
            <w:r w:rsidRPr="0036116B">
              <w:rPr>
                <w:rFonts w:ascii="Times New Roman" w:hAnsi="Times New Roman" w:cs="Times New Roman"/>
              </w:rPr>
              <w:t>Heavy-duty 3" × 5 mm galvanized angle iron posts</w:t>
            </w:r>
            <w:r>
              <w:rPr>
                <w:rFonts w:ascii="Times New Roman" w:hAnsi="Times New Roman" w:cs="Times New Roman"/>
              </w:rPr>
              <w:t xml:space="preserve">, </w:t>
            </w:r>
            <w:r w:rsidRPr="0036116B">
              <w:rPr>
                <w:rFonts w:ascii="Times New Roman" w:hAnsi="Times New Roman" w:cs="Times New Roman"/>
              </w:rPr>
              <w:t>2m</w:t>
            </w:r>
            <w:r w:rsidRPr="0036116B">
              <w:rPr>
                <w:rFonts w:ascii="Times New Roman" w:hAnsi="Times New Roman" w:cs="Times New Roman"/>
              </w:rPr>
              <w:tab/>
              <w:t>above</w:t>
            </w:r>
            <w:r>
              <w:rPr>
                <w:rFonts w:ascii="Times New Roman" w:hAnsi="Times New Roman" w:cs="Times New Roman"/>
              </w:rPr>
              <w:t xml:space="preserve"> </w:t>
            </w:r>
            <w:r w:rsidRPr="0036116B">
              <w:rPr>
                <w:rFonts w:ascii="Times New Roman" w:hAnsi="Times New Roman" w:cs="Times New Roman"/>
              </w:rPr>
              <w:t>ground</w:t>
            </w:r>
            <w:r>
              <w:rPr>
                <w:rFonts w:ascii="Times New Roman" w:hAnsi="Times New Roman" w:cs="Times New Roman"/>
              </w:rPr>
              <w:t xml:space="preserve"> </w:t>
            </w:r>
            <w:r w:rsidRPr="0036116B">
              <w:rPr>
                <w:rFonts w:ascii="Times New Roman" w:hAnsi="Times New Roman" w:cs="Times New Roman"/>
              </w:rPr>
              <w:t>level</w:t>
            </w:r>
          </w:p>
          <w:p w14:paraId="367DF281" w14:textId="77777777" w:rsidR="0036116B" w:rsidRDefault="0036116B" w:rsidP="0036116B">
            <w:pPr>
              <w:pStyle w:val="TableParagraph"/>
              <w:numPr>
                <w:ilvl w:val="0"/>
                <w:numId w:val="252"/>
              </w:numPr>
              <w:tabs>
                <w:tab w:val="left" w:pos="241"/>
              </w:tabs>
              <w:spacing w:before="60" w:after="50"/>
              <w:ind w:left="537" w:right="7"/>
              <w:jc w:val="both"/>
              <w:rPr>
                <w:rFonts w:ascii="Times New Roman" w:hAnsi="Times New Roman" w:cs="Times New Roman"/>
              </w:rPr>
            </w:pPr>
            <w:r w:rsidRPr="0036116B">
              <w:rPr>
                <w:rFonts w:ascii="Times New Roman" w:hAnsi="Times New Roman" w:cs="Times New Roman"/>
              </w:rPr>
              <w:t>Posts embedded in excavated pits of 50×50×80 cm, cast with plain concrete</w:t>
            </w:r>
          </w:p>
          <w:p w14:paraId="79CFA5F4" w14:textId="52EF041F" w:rsidR="0036116B" w:rsidRPr="0036116B" w:rsidRDefault="0036116B" w:rsidP="0036116B">
            <w:pPr>
              <w:pStyle w:val="TableParagraph"/>
              <w:numPr>
                <w:ilvl w:val="0"/>
                <w:numId w:val="252"/>
              </w:numPr>
              <w:tabs>
                <w:tab w:val="left" w:pos="241"/>
              </w:tabs>
              <w:spacing w:before="60" w:after="50"/>
              <w:ind w:left="537" w:right="7"/>
              <w:jc w:val="both"/>
              <w:rPr>
                <w:rFonts w:ascii="Times New Roman" w:hAnsi="Times New Roman" w:cs="Times New Roman"/>
              </w:rPr>
            </w:pPr>
            <w:r w:rsidRPr="0036116B">
              <w:rPr>
                <w:rFonts w:ascii="Times New Roman" w:hAnsi="Times New Roman" w:cs="Times New Roman"/>
              </w:rPr>
              <w:t>Proper water curing for 3 consecutive days, 3 times daily</w:t>
            </w:r>
          </w:p>
          <w:p w14:paraId="2E1E8810" w14:textId="77777777" w:rsidR="0036116B" w:rsidRPr="0036116B" w:rsidRDefault="0036116B" w:rsidP="0036116B">
            <w:pPr>
              <w:pStyle w:val="TableParagraph"/>
              <w:numPr>
                <w:ilvl w:val="0"/>
                <w:numId w:val="252"/>
              </w:numPr>
              <w:tabs>
                <w:tab w:val="left" w:pos="241"/>
              </w:tabs>
              <w:spacing w:before="60" w:after="50"/>
              <w:ind w:left="537" w:right="7"/>
              <w:jc w:val="both"/>
              <w:rPr>
                <w:rFonts w:ascii="Times New Roman" w:hAnsi="Times New Roman" w:cs="Times New Roman"/>
              </w:rPr>
            </w:pPr>
            <w:r w:rsidRPr="0036116B">
              <w:rPr>
                <w:rFonts w:ascii="Times New Roman" w:hAnsi="Times New Roman" w:cs="Times New Roman"/>
              </w:rPr>
              <w:t>2.5mm mesh surrounded by 1-inch angle iron</w:t>
            </w:r>
          </w:p>
          <w:p w14:paraId="6456A28E" w14:textId="77777777" w:rsidR="0036116B" w:rsidRPr="0036116B" w:rsidRDefault="0036116B" w:rsidP="0036116B">
            <w:pPr>
              <w:pStyle w:val="TableParagraph"/>
              <w:numPr>
                <w:ilvl w:val="0"/>
                <w:numId w:val="252"/>
              </w:numPr>
              <w:tabs>
                <w:tab w:val="left" w:pos="241"/>
              </w:tabs>
              <w:spacing w:before="60" w:after="50"/>
              <w:ind w:left="537" w:right="7"/>
              <w:jc w:val="both"/>
              <w:rPr>
                <w:rFonts w:ascii="Times New Roman" w:hAnsi="Times New Roman" w:cs="Times New Roman"/>
              </w:rPr>
            </w:pPr>
            <w:r w:rsidRPr="0036116B">
              <w:rPr>
                <w:rFonts w:ascii="Times New Roman" w:hAnsi="Times New Roman" w:cs="Times New Roman"/>
              </w:rPr>
              <w:t>Horizontal rails made of 1.5" × 5 mm galvanized angle iron, securely fixed and connected according to best workmanship practices</w:t>
            </w:r>
          </w:p>
          <w:p w14:paraId="7DBE82FC" w14:textId="6B0E5E86" w:rsidR="0036116B" w:rsidRPr="00B0108B" w:rsidRDefault="0036116B" w:rsidP="0036116B">
            <w:pPr>
              <w:pStyle w:val="TableParagraph"/>
              <w:numPr>
                <w:ilvl w:val="0"/>
                <w:numId w:val="252"/>
              </w:numPr>
              <w:spacing w:before="60" w:after="50"/>
              <w:ind w:left="537" w:right="7"/>
              <w:jc w:val="both"/>
              <w:rPr>
                <w:rFonts w:ascii="Times New Roman" w:hAnsi="Times New Roman" w:cs="Times New Roman"/>
              </w:rPr>
            </w:pPr>
            <w:r w:rsidRPr="0036116B">
              <w:rPr>
                <w:rFonts w:ascii="Times New Roman" w:hAnsi="Times New Roman" w:cs="Times New Roman"/>
              </w:rPr>
              <w:t>All steel components to be primed with zinc- rich coating and painted with enamel paint in a</w:t>
            </w:r>
            <w:r>
              <w:rPr>
                <w:rFonts w:ascii="Times New Roman" w:hAnsi="Times New Roman" w:cs="Times New Roman"/>
              </w:rPr>
              <w:t xml:space="preserve"> </w:t>
            </w:r>
            <w:r w:rsidRPr="0036116B">
              <w:rPr>
                <w:rFonts w:ascii="Times New Roman" w:hAnsi="Times New Roman" w:cs="Times New Roman"/>
              </w:rPr>
              <w:t>color specified by the supervising engineer</w:t>
            </w:r>
          </w:p>
        </w:tc>
        <w:tc>
          <w:tcPr>
            <w:tcW w:w="1170" w:type="dxa"/>
            <w:tcBorders>
              <w:top w:val="single" w:sz="4" w:space="0" w:color="000000"/>
              <w:left w:val="single" w:sz="4" w:space="0" w:color="000000"/>
              <w:bottom w:val="single" w:sz="4" w:space="0" w:color="000000"/>
              <w:right w:val="single" w:sz="4" w:space="0" w:color="000000"/>
            </w:tcBorders>
            <w:vAlign w:val="center"/>
          </w:tcPr>
          <w:p w14:paraId="10B40A31" w14:textId="6CEA9E30" w:rsidR="0036116B" w:rsidRDefault="0036116B" w:rsidP="0036116B">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ml</w:t>
            </w:r>
          </w:p>
        </w:tc>
        <w:tc>
          <w:tcPr>
            <w:tcW w:w="720" w:type="dxa"/>
            <w:tcBorders>
              <w:top w:val="single" w:sz="4" w:space="0" w:color="000000"/>
              <w:left w:val="single" w:sz="4" w:space="0" w:color="000000"/>
              <w:bottom w:val="single" w:sz="4" w:space="0" w:color="000000"/>
              <w:right w:val="single" w:sz="4" w:space="0" w:color="000000"/>
            </w:tcBorders>
            <w:vAlign w:val="center"/>
          </w:tcPr>
          <w:p w14:paraId="65F7AB07" w14:textId="5121B162" w:rsidR="0036116B" w:rsidRDefault="0036116B" w:rsidP="0036116B">
            <w:pPr>
              <w:pStyle w:val="TableParagraph"/>
              <w:spacing w:before="60" w:after="50" w:line="249" w:lineRule="exact"/>
              <w:ind w:left="86" w:right="7"/>
              <w:rPr>
                <w:rFonts w:ascii="Times New Roman" w:hAnsi="Times New Roman" w:cs="Times New Roman"/>
              </w:rPr>
            </w:pPr>
            <w:r w:rsidRPr="00DA7895">
              <w:rPr>
                <w:rFonts w:ascii="Times New Roman" w:hAnsi="Times New Roman" w:cs="Times New Roman"/>
              </w:rPr>
              <w:t>1</w:t>
            </w:r>
            <w:r>
              <w:rPr>
                <w:rFonts w:ascii="Times New Roman" w:hAnsi="Times New Roman" w:cs="Times New Roman"/>
              </w:rPr>
              <w:t>00</w:t>
            </w:r>
          </w:p>
        </w:tc>
        <w:tc>
          <w:tcPr>
            <w:tcW w:w="720" w:type="dxa"/>
            <w:tcBorders>
              <w:top w:val="single" w:sz="4" w:space="0" w:color="000000"/>
              <w:left w:val="single" w:sz="4" w:space="0" w:color="000000"/>
              <w:bottom w:val="single" w:sz="4" w:space="0" w:color="000000"/>
              <w:right w:val="single" w:sz="4" w:space="0" w:color="000000"/>
            </w:tcBorders>
            <w:vAlign w:val="center"/>
          </w:tcPr>
          <w:p w14:paraId="69691258"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EF19BE6" w14:textId="77777777" w:rsidR="0036116B" w:rsidRPr="006B13D0" w:rsidRDefault="0036116B" w:rsidP="0036116B">
            <w:pPr>
              <w:pStyle w:val="TableParagraph"/>
              <w:jc w:val="center"/>
              <w:rPr>
                <w:rFonts w:ascii="Times New Roman" w:hAnsi="Times New Roman" w:cs="Times New Roman"/>
              </w:rPr>
            </w:pPr>
          </w:p>
        </w:tc>
      </w:tr>
      <w:tr w:rsidR="0036116B" w:rsidRPr="006B13D0" w14:paraId="4D4D2449" w14:textId="77777777" w:rsidTr="009520BD">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3C719BE" w14:textId="77777777" w:rsidR="0036116B" w:rsidRPr="0032263E" w:rsidRDefault="0036116B" w:rsidP="0036116B">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4950" w:type="dxa"/>
            <w:tcBorders>
              <w:top w:val="single" w:sz="4" w:space="0" w:color="000000"/>
              <w:left w:val="single" w:sz="4" w:space="0" w:color="000000"/>
              <w:bottom w:val="single" w:sz="4" w:space="0" w:color="000000"/>
              <w:right w:val="single" w:sz="4" w:space="0" w:color="000000"/>
            </w:tcBorders>
          </w:tcPr>
          <w:p w14:paraId="162E29F3" w14:textId="77777777" w:rsidR="0036116B" w:rsidRPr="0036116B" w:rsidRDefault="0036116B" w:rsidP="0036116B">
            <w:pPr>
              <w:pStyle w:val="TableParagraph"/>
              <w:spacing w:before="60" w:after="50"/>
              <w:ind w:left="86" w:right="7"/>
              <w:rPr>
                <w:rFonts w:ascii="Times New Roman" w:hAnsi="Times New Roman" w:cs="Times New Roman"/>
              </w:rPr>
            </w:pPr>
            <w:r w:rsidRPr="0036116B">
              <w:rPr>
                <w:rFonts w:ascii="Times New Roman" w:hAnsi="Times New Roman" w:cs="Times New Roman"/>
              </w:rPr>
              <w:t>Supply of materials and execution of a galvanized steel main entrance gate, dimensions 2.00 × 2.00 meters, including:</w:t>
            </w:r>
          </w:p>
          <w:p w14:paraId="040C08FA" w14:textId="4F62A0D8" w:rsidR="0036116B" w:rsidRPr="0036116B" w:rsidRDefault="0036116B" w:rsidP="0036116B">
            <w:pPr>
              <w:pStyle w:val="TableParagraph"/>
              <w:numPr>
                <w:ilvl w:val="0"/>
                <w:numId w:val="252"/>
              </w:numPr>
              <w:tabs>
                <w:tab w:val="left" w:pos="241"/>
              </w:tabs>
              <w:spacing w:before="60" w:after="50"/>
              <w:ind w:left="537" w:right="84"/>
              <w:jc w:val="both"/>
              <w:rPr>
                <w:rFonts w:ascii="Times New Roman" w:hAnsi="Times New Roman" w:cs="Times New Roman"/>
              </w:rPr>
            </w:pPr>
            <w:r w:rsidRPr="0036116B">
              <w:rPr>
                <w:rFonts w:ascii="Times New Roman" w:hAnsi="Times New Roman" w:cs="Times New Roman"/>
              </w:rPr>
              <w:t>Fabrication using heavy-duty</w:t>
            </w:r>
            <w:r>
              <w:rPr>
                <w:rFonts w:ascii="Times New Roman" w:hAnsi="Times New Roman" w:cs="Times New Roman"/>
              </w:rPr>
              <w:t xml:space="preserve"> </w:t>
            </w:r>
            <w:r w:rsidRPr="0036116B">
              <w:rPr>
                <w:rFonts w:ascii="Times New Roman" w:hAnsi="Times New Roman" w:cs="Times New Roman"/>
              </w:rPr>
              <w:t>galvanized</w:t>
            </w:r>
            <w:r>
              <w:rPr>
                <w:rFonts w:ascii="Times New Roman" w:hAnsi="Times New Roman" w:cs="Times New Roman"/>
              </w:rPr>
              <w:t xml:space="preserve"> </w:t>
            </w:r>
            <w:r w:rsidRPr="0036116B">
              <w:rPr>
                <w:rFonts w:ascii="Times New Roman" w:hAnsi="Times New Roman" w:cs="Times New Roman"/>
              </w:rPr>
              <w:t>steel sections</w:t>
            </w:r>
          </w:p>
          <w:p w14:paraId="5CC10D0D" w14:textId="35B4ACDA" w:rsidR="0036116B" w:rsidRPr="0036116B" w:rsidRDefault="0036116B" w:rsidP="0036116B">
            <w:pPr>
              <w:pStyle w:val="TableParagraph"/>
              <w:numPr>
                <w:ilvl w:val="0"/>
                <w:numId w:val="252"/>
              </w:numPr>
              <w:tabs>
                <w:tab w:val="left" w:pos="241"/>
              </w:tabs>
              <w:spacing w:before="60" w:after="50"/>
              <w:ind w:left="537" w:right="84"/>
              <w:jc w:val="both"/>
              <w:rPr>
                <w:rFonts w:ascii="Times New Roman" w:hAnsi="Times New Roman" w:cs="Times New Roman"/>
              </w:rPr>
            </w:pPr>
            <w:r w:rsidRPr="0036116B">
              <w:rPr>
                <w:rFonts w:ascii="Times New Roman" w:hAnsi="Times New Roman" w:cs="Times New Roman"/>
              </w:rPr>
              <w:t>Complete</w:t>
            </w:r>
            <w:r>
              <w:rPr>
                <w:rFonts w:ascii="Times New Roman" w:hAnsi="Times New Roman" w:cs="Times New Roman"/>
              </w:rPr>
              <w:t xml:space="preserve"> </w:t>
            </w:r>
            <w:r w:rsidRPr="0036116B">
              <w:rPr>
                <w:rFonts w:ascii="Times New Roman" w:hAnsi="Times New Roman" w:cs="Times New Roman"/>
              </w:rPr>
              <w:t>installation</w:t>
            </w:r>
            <w:r>
              <w:rPr>
                <w:rFonts w:ascii="Times New Roman" w:hAnsi="Times New Roman" w:cs="Times New Roman"/>
              </w:rPr>
              <w:t xml:space="preserve"> </w:t>
            </w:r>
            <w:r w:rsidRPr="0036116B">
              <w:rPr>
                <w:rFonts w:ascii="Times New Roman" w:hAnsi="Times New Roman" w:cs="Times New Roman"/>
              </w:rPr>
              <w:t>with</w:t>
            </w:r>
            <w:r>
              <w:rPr>
                <w:rFonts w:ascii="Times New Roman" w:hAnsi="Times New Roman" w:cs="Times New Roman"/>
              </w:rPr>
              <w:t xml:space="preserve"> </w:t>
            </w:r>
            <w:r w:rsidRPr="0036116B">
              <w:rPr>
                <w:rFonts w:ascii="Times New Roman" w:hAnsi="Times New Roman" w:cs="Times New Roman"/>
              </w:rPr>
              <w:t>hinges,</w:t>
            </w:r>
            <w:r>
              <w:rPr>
                <w:rFonts w:ascii="Times New Roman" w:hAnsi="Times New Roman" w:cs="Times New Roman"/>
              </w:rPr>
              <w:t xml:space="preserve"> </w:t>
            </w:r>
            <w:r w:rsidRPr="0036116B">
              <w:rPr>
                <w:rFonts w:ascii="Times New Roman" w:hAnsi="Times New Roman" w:cs="Times New Roman"/>
              </w:rPr>
              <w:t>latches,</w:t>
            </w:r>
            <w:r>
              <w:rPr>
                <w:rFonts w:ascii="Times New Roman" w:hAnsi="Times New Roman" w:cs="Times New Roman"/>
              </w:rPr>
              <w:t xml:space="preserve"> </w:t>
            </w:r>
            <w:r w:rsidRPr="0036116B">
              <w:rPr>
                <w:rFonts w:ascii="Times New Roman" w:hAnsi="Times New Roman" w:cs="Times New Roman"/>
              </w:rPr>
              <w:t>and locking</w:t>
            </w:r>
            <w:r>
              <w:rPr>
                <w:rFonts w:ascii="Times New Roman" w:hAnsi="Times New Roman" w:cs="Times New Roman"/>
              </w:rPr>
              <w:t xml:space="preserve"> </w:t>
            </w:r>
            <w:r w:rsidRPr="0036116B">
              <w:rPr>
                <w:rFonts w:ascii="Times New Roman" w:hAnsi="Times New Roman" w:cs="Times New Roman"/>
              </w:rPr>
              <w:t>mechanisms</w:t>
            </w:r>
          </w:p>
          <w:p w14:paraId="751E8855" w14:textId="77777777" w:rsidR="0036116B" w:rsidRPr="0036116B" w:rsidRDefault="0036116B" w:rsidP="0036116B">
            <w:pPr>
              <w:pStyle w:val="TableParagraph"/>
              <w:numPr>
                <w:ilvl w:val="0"/>
                <w:numId w:val="252"/>
              </w:numPr>
              <w:tabs>
                <w:tab w:val="left" w:pos="241"/>
              </w:tabs>
              <w:spacing w:before="60" w:after="50"/>
              <w:ind w:left="537" w:right="84"/>
              <w:jc w:val="both"/>
              <w:rPr>
                <w:rFonts w:ascii="Times New Roman" w:hAnsi="Times New Roman" w:cs="Times New Roman"/>
              </w:rPr>
            </w:pPr>
            <w:r w:rsidRPr="0036116B">
              <w:rPr>
                <w:rFonts w:ascii="Times New Roman" w:hAnsi="Times New Roman" w:cs="Times New Roman"/>
              </w:rPr>
              <w:t>All accessories to be of high quality and corrosion-resistant</w:t>
            </w:r>
          </w:p>
          <w:p w14:paraId="2F611233" w14:textId="22A5AA71" w:rsidR="0036116B" w:rsidRPr="0036116B" w:rsidRDefault="0036116B" w:rsidP="0036116B">
            <w:pPr>
              <w:pStyle w:val="TableParagraph"/>
              <w:numPr>
                <w:ilvl w:val="0"/>
                <w:numId w:val="252"/>
              </w:numPr>
              <w:tabs>
                <w:tab w:val="left" w:pos="241"/>
              </w:tabs>
              <w:spacing w:before="60" w:after="50"/>
              <w:ind w:left="537" w:right="84"/>
              <w:jc w:val="both"/>
              <w:rPr>
                <w:rFonts w:ascii="Times New Roman" w:hAnsi="Times New Roman" w:cs="Times New Roman"/>
              </w:rPr>
            </w:pPr>
            <w:r w:rsidRPr="0036116B">
              <w:rPr>
                <w:rFonts w:ascii="Times New Roman" w:hAnsi="Times New Roman" w:cs="Times New Roman"/>
              </w:rPr>
              <w:t>Gate to be primed with zinc-rich coating and finished with enamel paint in a color specified by the</w:t>
            </w:r>
            <w:r>
              <w:rPr>
                <w:rFonts w:ascii="Times New Roman" w:hAnsi="Times New Roman" w:cs="Times New Roman"/>
              </w:rPr>
              <w:t xml:space="preserve"> </w:t>
            </w:r>
            <w:r w:rsidRPr="0036116B">
              <w:rPr>
                <w:rFonts w:ascii="Times New Roman" w:hAnsi="Times New Roman" w:cs="Times New Roman"/>
              </w:rPr>
              <w:t>supervising</w:t>
            </w:r>
            <w:r>
              <w:rPr>
                <w:rFonts w:ascii="Times New Roman" w:hAnsi="Times New Roman" w:cs="Times New Roman"/>
              </w:rPr>
              <w:t xml:space="preserve"> </w:t>
            </w:r>
            <w:r w:rsidRPr="0036116B">
              <w:rPr>
                <w:rFonts w:ascii="Times New Roman" w:hAnsi="Times New Roman" w:cs="Times New Roman"/>
              </w:rPr>
              <w:t>engineer</w:t>
            </w:r>
          </w:p>
          <w:p w14:paraId="78336C48" w14:textId="64089CD8" w:rsidR="0036116B" w:rsidRPr="00B0108B" w:rsidRDefault="0036116B" w:rsidP="00E3398E">
            <w:pPr>
              <w:pStyle w:val="TableParagraph"/>
              <w:numPr>
                <w:ilvl w:val="0"/>
                <w:numId w:val="252"/>
              </w:numPr>
              <w:tabs>
                <w:tab w:val="left" w:pos="241"/>
              </w:tabs>
              <w:spacing w:before="60" w:after="50"/>
              <w:ind w:left="537" w:right="84"/>
              <w:jc w:val="both"/>
              <w:rPr>
                <w:rFonts w:ascii="Times New Roman" w:hAnsi="Times New Roman" w:cs="Times New Roman"/>
              </w:rPr>
            </w:pPr>
            <w:r w:rsidRPr="0036116B">
              <w:rPr>
                <w:rFonts w:ascii="Times New Roman" w:hAnsi="Times New Roman" w:cs="Times New Roman"/>
              </w:rPr>
              <w:t>Execution to follow best workmanship</w:t>
            </w:r>
            <w:r w:rsidR="00E3398E">
              <w:rPr>
                <w:rFonts w:ascii="Times New Roman" w:hAnsi="Times New Roman" w:cs="Times New Roman"/>
              </w:rPr>
              <w:t xml:space="preserve"> </w:t>
            </w:r>
            <w:r w:rsidRPr="0036116B">
              <w:rPr>
                <w:rFonts w:ascii="Times New Roman" w:hAnsi="Times New Roman" w:cs="Times New Roman"/>
              </w:rPr>
              <w:t>practices and site requirements</w:t>
            </w:r>
          </w:p>
        </w:tc>
        <w:tc>
          <w:tcPr>
            <w:tcW w:w="1170" w:type="dxa"/>
            <w:tcBorders>
              <w:top w:val="single" w:sz="4" w:space="0" w:color="000000"/>
              <w:left w:val="single" w:sz="4" w:space="0" w:color="000000"/>
              <w:bottom w:val="single" w:sz="4" w:space="0" w:color="000000"/>
              <w:right w:val="single" w:sz="4" w:space="0" w:color="000000"/>
            </w:tcBorders>
            <w:vAlign w:val="center"/>
          </w:tcPr>
          <w:p w14:paraId="67CDF353" w14:textId="77777777" w:rsidR="0036116B" w:rsidRDefault="0036116B" w:rsidP="0036116B">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2FCAA04" w14:textId="77777777" w:rsidR="0036116B" w:rsidRDefault="0036116B" w:rsidP="0036116B">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21346C1" w14:textId="77777777" w:rsidR="0036116B" w:rsidRPr="006B13D0" w:rsidRDefault="0036116B" w:rsidP="0036116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8E11CA" w14:textId="77777777" w:rsidR="0036116B" w:rsidRPr="006B13D0" w:rsidRDefault="0036116B" w:rsidP="0036116B">
            <w:pPr>
              <w:pStyle w:val="TableParagraph"/>
              <w:jc w:val="center"/>
              <w:rPr>
                <w:rFonts w:ascii="Times New Roman" w:hAnsi="Times New Roman" w:cs="Times New Roman"/>
              </w:rPr>
            </w:pPr>
          </w:p>
        </w:tc>
      </w:tr>
      <w:tr w:rsidR="0036116B" w:rsidRPr="0047702C" w14:paraId="02516D4A"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D1C637A" w14:textId="77777777" w:rsidR="0036116B" w:rsidRPr="0047702C" w:rsidRDefault="0036116B" w:rsidP="009520BD">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35211CE8" w14:textId="7623DDF9" w:rsidR="0036116B" w:rsidRPr="0047702C" w:rsidRDefault="0036116B"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w:t>
            </w:r>
          </w:p>
        </w:tc>
        <w:tc>
          <w:tcPr>
            <w:tcW w:w="1170" w:type="dxa"/>
            <w:tcBorders>
              <w:top w:val="single" w:sz="4" w:space="0" w:color="000000"/>
              <w:left w:val="single" w:sz="4" w:space="0" w:color="000000"/>
              <w:bottom w:val="single" w:sz="4" w:space="0" w:color="000000"/>
              <w:right w:val="single" w:sz="4" w:space="0" w:color="000000"/>
            </w:tcBorders>
            <w:vAlign w:val="center"/>
          </w:tcPr>
          <w:p w14:paraId="525EC519"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8BC419A"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2D6B8B" w14:textId="77777777" w:rsidR="0036116B" w:rsidRPr="0047702C" w:rsidRDefault="0036116B"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83689F" w14:textId="77777777" w:rsidR="0036116B" w:rsidRPr="0047702C" w:rsidRDefault="0036116B" w:rsidP="009520BD">
            <w:pPr>
              <w:pStyle w:val="TableParagraph"/>
              <w:jc w:val="center"/>
              <w:rPr>
                <w:rFonts w:ascii="Times New Roman" w:hAnsi="Times New Roman" w:cs="Times New Roman"/>
                <w:b/>
              </w:rPr>
            </w:pPr>
          </w:p>
        </w:tc>
      </w:tr>
      <w:tr w:rsidR="0036116B" w:rsidRPr="0047702C" w14:paraId="39EEEBDC"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8DA54FA" w14:textId="77777777" w:rsidR="0036116B" w:rsidRPr="0047702C" w:rsidRDefault="0036116B" w:rsidP="009520BD">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3AFAAAED" w14:textId="77777777" w:rsidR="0036116B" w:rsidRPr="0047702C" w:rsidRDefault="0036116B"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1170" w:type="dxa"/>
            <w:tcBorders>
              <w:top w:val="single" w:sz="4" w:space="0" w:color="000000"/>
              <w:left w:val="single" w:sz="4" w:space="0" w:color="000000"/>
              <w:bottom w:val="single" w:sz="4" w:space="0" w:color="000000"/>
              <w:right w:val="single" w:sz="4" w:space="0" w:color="000000"/>
            </w:tcBorders>
            <w:vAlign w:val="center"/>
          </w:tcPr>
          <w:p w14:paraId="3D7C2818"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1B01C0"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A1F0535" w14:textId="77777777" w:rsidR="0036116B" w:rsidRPr="0047702C" w:rsidRDefault="0036116B"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3178FA9" w14:textId="77777777" w:rsidR="0036116B" w:rsidRPr="0047702C" w:rsidRDefault="0036116B" w:rsidP="009520BD">
            <w:pPr>
              <w:pStyle w:val="TableParagraph"/>
              <w:jc w:val="center"/>
              <w:rPr>
                <w:rFonts w:ascii="Times New Roman" w:hAnsi="Times New Roman" w:cs="Times New Roman"/>
                <w:b/>
              </w:rPr>
            </w:pPr>
          </w:p>
        </w:tc>
      </w:tr>
      <w:tr w:rsidR="0036116B" w:rsidRPr="0047702C" w14:paraId="7E55695A"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DDB29DF" w14:textId="77777777" w:rsidR="0036116B" w:rsidRPr="0047702C" w:rsidRDefault="0036116B" w:rsidP="009520BD">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7BE21D69" w14:textId="6CBFA878" w:rsidR="0036116B" w:rsidRPr="0047702C" w:rsidRDefault="0036116B"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w:t>
            </w:r>
            <w:proofErr w:type="spellStart"/>
            <w:r>
              <w:rPr>
                <w:rFonts w:ascii="Times New Roman" w:hAnsi="Times New Roman"/>
                <w:sz w:val="22"/>
                <w:szCs w:val="22"/>
              </w:rPr>
              <w:t>fro</w:t>
            </w:r>
            <w:proofErr w:type="spellEnd"/>
            <w:r>
              <w:rPr>
                <w:rFonts w:ascii="Times New Roman" w:hAnsi="Times New Roman"/>
                <w:sz w:val="22"/>
                <w:szCs w:val="22"/>
              </w:rPr>
              <w:t xml:space="preserve"> BOQ </w:t>
            </w:r>
            <w:r w:rsidR="00E3398E">
              <w:rPr>
                <w:rFonts w:ascii="Times New Roman" w:hAnsi="Times New Roman"/>
                <w:sz w:val="22"/>
                <w:szCs w:val="22"/>
              </w:rPr>
              <w:t>5</w:t>
            </w:r>
          </w:p>
        </w:tc>
        <w:tc>
          <w:tcPr>
            <w:tcW w:w="1170" w:type="dxa"/>
            <w:tcBorders>
              <w:top w:val="single" w:sz="4" w:space="0" w:color="000000"/>
              <w:left w:val="single" w:sz="4" w:space="0" w:color="000000"/>
              <w:bottom w:val="single" w:sz="4" w:space="0" w:color="000000"/>
              <w:right w:val="single" w:sz="4" w:space="0" w:color="000000"/>
            </w:tcBorders>
            <w:vAlign w:val="center"/>
          </w:tcPr>
          <w:p w14:paraId="2C8F3756"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D4AB131" w14:textId="77777777" w:rsidR="0036116B" w:rsidRPr="0047702C" w:rsidRDefault="0036116B"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57C5B34" w14:textId="77777777" w:rsidR="0036116B" w:rsidRPr="0047702C" w:rsidRDefault="0036116B"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EC3886D" w14:textId="77777777" w:rsidR="0036116B" w:rsidRPr="0047702C" w:rsidRDefault="0036116B" w:rsidP="009520BD">
            <w:pPr>
              <w:pStyle w:val="TableParagraph"/>
              <w:jc w:val="center"/>
              <w:rPr>
                <w:rFonts w:ascii="Times New Roman" w:hAnsi="Times New Roman" w:cs="Times New Roman"/>
                <w:b/>
              </w:rPr>
            </w:pPr>
          </w:p>
        </w:tc>
      </w:tr>
    </w:tbl>
    <w:p w14:paraId="2DB7A4E5" w14:textId="77777777" w:rsidR="0036116B" w:rsidRDefault="0036116B" w:rsidP="0036116B"/>
    <w:p w14:paraId="793DC120" w14:textId="77777777" w:rsidR="0036116B" w:rsidRDefault="0036116B" w:rsidP="0036116B"/>
    <w:p w14:paraId="679BBDAB" w14:textId="77777777" w:rsidR="00E3398E" w:rsidRDefault="00E3398E" w:rsidP="0036116B"/>
    <w:p w14:paraId="0AA0879B" w14:textId="77777777" w:rsidR="00E3398E" w:rsidRDefault="00E3398E" w:rsidP="0036116B"/>
    <w:p w14:paraId="5EFEA101" w14:textId="77777777" w:rsidR="00E3398E" w:rsidRDefault="00E3398E" w:rsidP="0036116B"/>
    <w:p w14:paraId="0FA53969" w14:textId="77777777" w:rsidR="00E3398E" w:rsidRDefault="00E3398E" w:rsidP="0036116B"/>
    <w:p w14:paraId="7720C0AC" w14:textId="77777777" w:rsidR="00E3398E" w:rsidRDefault="00E3398E" w:rsidP="0036116B"/>
    <w:p w14:paraId="301D9F6D" w14:textId="77777777" w:rsidR="00E3398E" w:rsidRDefault="00E3398E" w:rsidP="0036116B"/>
    <w:p w14:paraId="07910F2B" w14:textId="77777777" w:rsidR="0036116B" w:rsidRDefault="0036116B" w:rsidP="00076850"/>
    <w:p w14:paraId="0FAEF99C" w14:textId="77777777" w:rsidR="00E3398E" w:rsidRDefault="00E3398E" w:rsidP="00E3398E"/>
    <w:p w14:paraId="46AA8C72" w14:textId="450D7943" w:rsidR="00E3398E" w:rsidRPr="007E647B" w:rsidRDefault="00E3398E" w:rsidP="00E3398E">
      <w:pPr>
        <w:spacing w:after="120"/>
        <w:rPr>
          <w:b/>
          <w:bCs/>
          <w:sz w:val="28"/>
          <w:szCs w:val="28"/>
        </w:rPr>
      </w:pPr>
      <w:r w:rsidRPr="007E647B">
        <w:rPr>
          <w:b/>
          <w:bCs/>
          <w:sz w:val="28"/>
          <w:szCs w:val="28"/>
        </w:rPr>
        <w:t xml:space="preserve">BOQ </w:t>
      </w:r>
      <w:r>
        <w:rPr>
          <w:b/>
          <w:bCs/>
          <w:sz w:val="28"/>
          <w:szCs w:val="28"/>
        </w:rPr>
        <w:t>6</w:t>
      </w:r>
      <w:r w:rsidRPr="007E647B">
        <w:rPr>
          <w:b/>
          <w:bCs/>
          <w:sz w:val="28"/>
          <w:szCs w:val="28"/>
        </w:rPr>
        <w:t xml:space="preserve">: </w:t>
      </w:r>
      <w:r>
        <w:rPr>
          <w:b/>
          <w:bCs/>
          <w:sz w:val="28"/>
          <w:szCs w:val="28"/>
        </w:rPr>
        <w:t>Planting of 5 Shades Trees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E3398E" w:rsidRPr="006B13D0" w14:paraId="55F1E023" w14:textId="77777777" w:rsidTr="009520BD">
        <w:trPr>
          <w:trHeight w:val="556"/>
          <w:tblHeader/>
        </w:trPr>
        <w:tc>
          <w:tcPr>
            <w:tcW w:w="900" w:type="dxa"/>
            <w:tcBorders>
              <w:bottom w:val="single" w:sz="4" w:space="0" w:color="000000"/>
              <w:right w:val="single" w:sz="4" w:space="0" w:color="000000"/>
            </w:tcBorders>
            <w:shd w:val="clear" w:color="auto" w:fill="BEBEBE"/>
            <w:vAlign w:val="center"/>
          </w:tcPr>
          <w:p w14:paraId="17DAC2CA" w14:textId="77777777" w:rsidR="00E3398E" w:rsidRPr="006B13D0" w:rsidRDefault="00E3398E" w:rsidP="009520B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3E6F7CE6" w14:textId="77777777" w:rsidR="00E3398E" w:rsidRPr="006B13D0" w:rsidRDefault="00E3398E" w:rsidP="009520B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56176243" w14:textId="77777777" w:rsidR="00E3398E" w:rsidRPr="006B13D0" w:rsidRDefault="00E3398E"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5A2194F5" w14:textId="77777777" w:rsidR="00E3398E" w:rsidRPr="006B13D0" w:rsidRDefault="00E3398E" w:rsidP="009520B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555C5511" w14:textId="77777777" w:rsidR="00E3398E" w:rsidRPr="006B13D0" w:rsidRDefault="00E3398E" w:rsidP="009520B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23853C0" w14:textId="77777777" w:rsidR="00E3398E" w:rsidRPr="006B13D0" w:rsidRDefault="00E3398E" w:rsidP="009520B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3398E" w:rsidRPr="006B13D0" w14:paraId="796F6791"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B30946E" w14:textId="77777777" w:rsidR="00E3398E" w:rsidRPr="0032263E" w:rsidRDefault="00E3398E" w:rsidP="009520BD">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51BB0126" w14:textId="77777777" w:rsidR="00E3398E" w:rsidRPr="006B13D0"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Supply of certified shade trees, height 2.5–3.5 m, trunk caliper ≥ 4 cm, disease-free and structurally sound</w:t>
            </w:r>
          </w:p>
        </w:tc>
        <w:tc>
          <w:tcPr>
            <w:tcW w:w="900" w:type="dxa"/>
            <w:tcBorders>
              <w:top w:val="single" w:sz="4" w:space="0" w:color="000000"/>
              <w:left w:val="single" w:sz="4" w:space="0" w:color="000000"/>
              <w:bottom w:val="single" w:sz="4" w:space="0" w:color="000000"/>
              <w:right w:val="single" w:sz="4" w:space="0" w:color="000000"/>
            </w:tcBorders>
            <w:vAlign w:val="center"/>
          </w:tcPr>
          <w:p w14:paraId="0E27E9B2" w14:textId="77777777" w:rsidR="00E3398E" w:rsidRPr="006B13D0" w:rsidRDefault="00E3398E" w:rsidP="009520BD">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2C3D11CE" w14:textId="721F1867" w:rsidR="00E3398E" w:rsidRPr="006B13D0" w:rsidRDefault="00E3398E" w:rsidP="009520BD">
            <w:pPr>
              <w:pStyle w:val="TableParagraph"/>
              <w:spacing w:before="60" w:after="50" w:line="249" w:lineRule="exact"/>
              <w:ind w:left="86" w:right="7"/>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3DE0D1E5"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4E111A9" w14:textId="77777777" w:rsidR="00E3398E" w:rsidRPr="006B13D0" w:rsidRDefault="00E3398E" w:rsidP="009520BD">
            <w:pPr>
              <w:pStyle w:val="TableParagraph"/>
              <w:jc w:val="center"/>
              <w:rPr>
                <w:rFonts w:ascii="Times New Roman" w:hAnsi="Times New Roman" w:cs="Times New Roman"/>
              </w:rPr>
            </w:pPr>
          </w:p>
        </w:tc>
      </w:tr>
      <w:tr w:rsidR="00E3398E" w:rsidRPr="006B13D0" w14:paraId="5B4C57B3"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1E52A86" w14:textId="77777777" w:rsidR="00E3398E" w:rsidRPr="006B13D0" w:rsidRDefault="00E3398E" w:rsidP="009520BD">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0F9D3278" w14:textId="77777777" w:rsidR="00E3398E" w:rsidRPr="006B13D0"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Excavation of planting pits, 2–3× root ball width, depth adjusted to root collar</w:t>
            </w:r>
          </w:p>
        </w:tc>
        <w:tc>
          <w:tcPr>
            <w:tcW w:w="900" w:type="dxa"/>
            <w:tcBorders>
              <w:top w:val="single" w:sz="4" w:space="0" w:color="000000"/>
              <w:left w:val="single" w:sz="4" w:space="0" w:color="000000"/>
              <w:bottom w:val="single" w:sz="4" w:space="0" w:color="000000"/>
              <w:right w:val="single" w:sz="4" w:space="0" w:color="000000"/>
            </w:tcBorders>
            <w:vAlign w:val="center"/>
          </w:tcPr>
          <w:p w14:paraId="1CA5ECA1" w14:textId="77777777" w:rsidR="00E3398E" w:rsidRPr="006B13D0" w:rsidRDefault="00E3398E" w:rsidP="009520BD">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Pit</w:t>
            </w:r>
          </w:p>
        </w:tc>
        <w:tc>
          <w:tcPr>
            <w:tcW w:w="720" w:type="dxa"/>
            <w:tcBorders>
              <w:top w:val="single" w:sz="4" w:space="0" w:color="000000"/>
              <w:left w:val="single" w:sz="4" w:space="0" w:color="000000"/>
              <w:bottom w:val="single" w:sz="4" w:space="0" w:color="000000"/>
              <w:right w:val="single" w:sz="4" w:space="0" w:color="000000"/>
            </w:tcBorders>
            <w:vAlign w:val="center"/>
          </w:tcPr>
          <w:p w14:paraId="24739775" w14:textId="2DF810FE" w:rsidR="00E3398E" w:rsidRPr="006B13D0" w:rsidRDefault="00E3398E" w:rsidP="009520BD">
            <w:pPr>
              <w:pStyle w:val="TableParagraph"/>
              <w:spacing w:before="60" w:after="50" w:line="249" w:lineRule="exact"/>
              <w:ind w:left="86" w:right="7"/>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01863B79"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A44DE0" w14:textId="77777777" w:rsidR="00E3398E" w:rsidRPr="006B13D0" w:rsidRDefault="00E3398E" w:rsidP="009520BD">
            <w:pPr>
              <w:pStyle w:val="TableParagraph"/>
              <w:jc w:val="center"/>
              <w:rPr>
                <w:rFonts w:ascii="Times New Roman" w:hAnsi="Times New Roman" w:cs="Times New Roman"/>
              </w:rPr>
            </w:pPr>
          </w:p>
        </w:tc>
      </w:tr>
      <w:tr w:rsidR="00E3398E" w:rsidRPr="006B13D0" w14:paraId="4E8BE9EC"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ACD64C1" w14:textId="77777777" w:rsidR="00E3398E" w:rsidRPr="006B13D0" w:rsidRDefault="00E3398E" w:rsidP="009520BD">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549EFF80" w14:textId="77777777" w:rsidR="00E3398E" w:rsidRPr="005C4401"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Planting trees per spec, removing burlap/container, backfilling with native soil, light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2BCC4F6" w14:textId="77777777" w:rsidR="00E3398E" w:rsidRPr="005C4401" w:rsidRDefault="00E3398E" w:rsidP="009520BD">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4EDD0E0C" w14:textId="20B0B791" w:rsidR="00E3398E" w:rsidRPr="005C4401" w:rsidRDefault="00E3398E" w:rsidP="009520BD">
            <w:pPr>
              <w:pStyle w:val="TableParagraph"/>
              <w:spacing w:before="60" w:after="50"/>
              <w:ind w:left="86" w:right="7"/>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1170C5CB"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60B1A6" w14:textId="77777777" w:rsidR="00E3398E" w:rsidRPr="006B13D0" w:rsidRDefault="00E3398E" w:rsidP="009520BD">
            <w:pPr>
              <w:pStyle w:val="TableParagraph"/>
              <w:jc w:val="center"/>
              <w:rPr>
                <w:rFonts w:ascii="Times New Roman" w:hAnsi="Times New Roman" w:cs="Times New Roman"/>
              </w:rPr>
            </w:pPr>
          </w:p>
        </w:tc>
      </w:tr>
      <w:tr w:rsidR="00E3398E" w:rsidRPr="006B13D0" w14:paraId="2DDE1E94"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899DA8C" w14:textId="77777777" w:rsidR="00E3398E" w:rsidRPr="006B13D0" w:rsidRDefault="00E3398E" w:rsidP="009520BD">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71622890" w14:textId="77777777" w:rsidR="00E3398E" w:rsidRPr="005C4401"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application of organic mulch (5–8 cm thick) around tree base</w:t>
            </w:r>
          </w:p>
        </w:tc>
        <w:tc>
          <w:tcPr>
            <w:tcW w:w="900" w:type="dxa"/>
            <w:tcBorders>
              <w:top w:val="single" w:sz="4" w:space="0" w:color="000000"/>
              <w:left w:val="single" w:sz="4" w:space="0" w:color="000000"/>
              <w:bottom w:val="single" w:sz="4" w:space="0" w:color="000000"/>
              <w:right w:val="single" w:sz="4" w:space="0" w:color="000000"/>
            </w:tcBorders>
            <w:vAlign w:val="center"/>
          </w:tcPr>
          <w:p w14:paraId="5DBB183E" w14:textId="77777777" w:rsidR="00E3398E" w:rsidRPr="005C4401" w:rsidRDefault="00E3398E" w:rsidP="009520BD">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6D9DED25" w14:textId="367F009B" w:rsidR="00E3398E" w:rsidRPr="005C4401"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5E9F907D"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76E28E" w14:textId="77777777" w:rsidR="00E3398E" w:rsidRPr="006B13D0" w:rsidRDefault="00E3398E" w:rsidP="009520BD">
            <w:pPr>
              <w:pStyle w:val="TableParagraph"/>
              <w:jc w:val="center"/>
              <w:rPr>
                <w:rFonts w:ascii="Times New Roman" w:hAnsi="Times New Roman" w:cs="Times New Roman"/>
              </w:rPr>
            </w:pPr>
          </w:p>
        </w:tc>
      </w:tr>
      <w:tr w:rsidR="00E3398E" w:rsidRPr="006B13D0" w14:paraId="56FB74BC"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D47E80F" w14:textId="77777777" w:rsidR="00E3398E" w:rsidRDefault="00E3398E" w:rsidP="009520BD">
            <w:pPr>
              <w:pStyle w:val="TableParagraph"/>
              <w:jc w:val="center"/>
            </w:pPr>
            <w:r w:rsidRPr="0032263E">
              <w:rPr>
                <w:rFonts w:ascii="Times New Roman" w:hAnsi="Times New Roman" w:cs="Times New Roman"/>
                <w:spacing w:val="-5"/>
              </w:rPr>
              <w:t>1.</w:t>
            </w: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0A9E6E8E" w14:textId="77777777" w:rsidR="00E3398E" w:rsidRPr="005C4401"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Initial</w:t>
            </w:r>
            <w:r w:rsidRPr="00B0108B">
              <w:rPr>
                <w:rFonts w:ascii="Times New Roman" w:hAnsi="Times New Roman" w:cs="Times New Roman"/>
              </w:rPr>
              <w:tab/>
              <w:t>watering</w:t>
            </w:r>
            <w:r>
              <w:rPr>
                <w:rFonts w:ascii="Times New Roman" w:hAnsi="Times New Roman" w:cs="Times New Roman"/>
              </w:rPr>
              <w:t xml:space="preserve"> </w:t>
            </w:r>
            <w:r w:rsidRPr="00B0108B">
              <w:rPr>
                <w:rFonts w:ascii="Times New Roman" w:hAnsi="Times New Roman" w:cs="Times New Roman"/>
              </w:rPr>
              <w:t>and</w:t>
            </w:r>
            <w:r>
              <w:rPr>
                <w:rFonts w:ascii="Times New Roman" w:hAnsi="Times New Roman" w:cs="Times New Roman"/>
              </w:rPr>
              <w:t xml:space="preserve"> </w:t>
            </w:r>
            <w:r w:rsidRPr="00B0108B">
              <w:rPr>
                <w:rFonts w:ascii="Times New Roman" w:hAnsi="Times New Roman" w:cs="Times New Roman"/>
              </w:rPr>
              <w:t>irrigation maintenance for 3 months</w:t>
            </w:r>
          </w:p>
        </w:tc>
        <w:tc>
          <w:tcPr>
            <w:tcW w:w="900" w:type="dxa"/>
            <w:tcBorders>
              <w:top w:val="single" w:sz="4" w:space="0" w:color="000000"/>
              <w:left w:val="single" w:sz="4" w:space="0" w:color="000000"/>
              <w:bottom w:val="single" w:sz="4" w:space="0" w:color="000000"/>
              <w:right w:val="single" w:sz="4" w:space="0" w:color="000000"/>
            </w:tcBorders>
            <w:vAlign w:val="center"/>
          </w:tcPr>
          <w:p w14:paraId="7B03EEA9" w14:textId="77777777" w:rsidR="00E3398E" w:rsidRPr="005C4401" w:rsidRDefault="00E3398E" w:rsidP="009520BD">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60E7C89F" w14:textId="4147065C" w:rsidR="00E3398E" w:rsidRPr="005C4401"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37086616"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8412A2A" w14:textId="77777777" w:rsidR="00E3398E" w:rsidRPr="006B13D0" w:rsidRDefault="00E3398E" w:rsidP="009520BD">
            <w:pPr>
              <w:pStyle w:val="TableParagraph"/>
              <w:jc w:val="center"/>
              <w:rPr>
                <w:rFonts w:ascii="Times New Roman" w:hAnsi="Times New Roman" w:cs="Times New Roman"/>
              </w:rPr>
            </w:pPr>
          </w:p>
        </w:tc>
      </w:tr>
      <w:tr w:rsidR="00E3398E" w:rsidRPr="006B13D0" w14:paraId="6A4BB35A"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7BA2438" w14:textId="77777777" w:rsidR="00E3398E" w:rsidRDefault="00E3398E" w:rsidP="009520BD">
            <w:pPr>
              <w:pStyle w:val="TableParagraph"/>
              <w:jc w:val="center"/>
            </w:pPr>
            <w:r w:rsidRPr="0032263E">
              <w:rPr>
                <w:rFonts w:ascii="Times New Roman" w:hAnsi="Times New Roman" w:cs="Times New Roman"/>
                <w:spacing w:val="-5"/>
              </w:rPr>
              <w:t>1.</w:t>
            </w: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0B0C3C9B" w14:textId="77777777" w:rsidR="00E3398E" w:rsidRPr="005C4401"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installation of flexible staking (if needed), removal after 6–12 months</w:t>
            </w:r>
          </w:p>
        </w:tc>
        <w:tc>
          <w:tcPr>
            <w:tcW w:w="900" w:type="dxa"/>
            <w:tcBorders>
              <w:top w:val="single" w:sz="4" w:space="0" w:color="000000"/>
              <w:left w:val="single" w:sz="4" w:space="0" w:color="000000"/>
              <w:bottom w:val="single" w:sz="4" w:space="0" w:color="000000"/>
              <w:right w:val="single" w:sz="4" w:space="0" w:color="000000"/>
            </w:tcBorders>
            <w:vAlign w:val="center"/>
          </w:tcPr>
          <w:p w14:paraId="6F7DCBFD" w14:textId="77777777" w:rsidR="00E3398E" w:rsidRPr="005C4401" w:rsidRDefault="00E3398E" w:rsidP="009520BD">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4807A644" w14:textId="5CCBDF45" w:rsidR="00E3398E" w:rsidRPr="005C4401"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68825432"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E4E5AB" w14:textId="77777777" w:rsidR="00E3398E" w:rsidRPr="006B13D0" w:rsidRDefault="00E3398E" w:rsidP="009520BD">
            <w:pPr>
              <w:pStyle w:val="TableParagraph"/>
              <w:jc w:val="center"/>
              <w:rPr>
                <w:rFonts w:ascii="Times New Roman" w:hAnsi="Times New Roman" w:cs="Times New Roman"/>
              </w:rPr>
            </w:pPr>
          </w:p>
        </w:tc>
      </w:tr>
      <w:tr w:rsidR="00E3398E" w:rsidRPr="006B13D0" w14:paraId="2C1933DE"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52C62A0" w14:textId="77777777" w:rsidR="00E3398E" w:rsidRDefault="00E3398E" w:rsidP="009520BD">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42D099A6" w14:textId="77777777" w:rsidR="00E3398E" w:rsidRPr="005C4401" w:rsidRDefault="00E3398E" w:rsidP="009520BD">
            <w:pPr>
              <w:pStyle w:val="TableParagraph"/>
              <w:spacing w:before="60" w:after="50"/>
              <w:ind w:left="86" w:right="7"/>
              <w:rPr>
                <w:rFonts w:ascii="Times New Roman" w:hAnsi="Times New Roman" w:cs="Times New Roman"/>
              </w:rPr>
            </w:pPr>
            <w:r w:rsidRPr="00B0108B">
              <w:rPr>
                <w:rFonts w:ascii="Times New Roman" w:hAnsi="Times New Roman" w:cs="Times New Roman"/>
              </w:rPr>
              <w:t>Light pruning to remove dead/crossing branches, no topping</w:t>
            </w:r>
          </w:p>
        </w:tc>
        <w:tc>
          <w:tcPr>
            <w:tcW w:w="900" w:type="dxa"/>
            <w:tcBorders>
              <w:top w:val="single" w:sz="4" w:space="0" w:color="000000"/>
              <w:left w:val="single" w:sz="4" w:space="0" w:color="000000"/>
              <w:bottom w:val="single" w:sz="4" w:space="0" w:color="000000"/>
              <w:right w:val="single" w:sz="4" w:space="0" w:color="000000"/>
            </w:tcBorders>
            <w:vAlign w:val="center"/>
          </w:tcPr>
          <w:p w14:paraId="57A34327" w14:textId="77777777" w:rsidR="00E3398E" w:rsidRPr="005C4401" w:rsidRDefault="00E3398E" w:rsidP="009520BD">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2D5424CF" w14:textId="144150D5" w:rsidR="00E3398E" w:rsidRPr="005C4401"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1014D36C"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9FF8EE2" w14:textId="77777777" w:rsidR="00E3398E" w:rsidRPr="006B13D0" w:rsidRDefault="00E3398E" w:rsidP="009520BD">
            <w:pPr>
              <w:pStyle w:val="TableParagraph"/>
              <w:jc w:val="center"/>
              <w:rPr>
                <w:rFonts w:ascii="Times New Roman" w:hAnsi="Times New Roman" w:cs="Times New Roman"/>
              </w:rPr>
            </w:pPr>
          </w:p>
        </w:tc>
      </w:tr>
      <w:tr w:rsidR="00E3398E" w:rsidRPr="006B13D0" w14:paraId="4F41DFEF"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DE7953A" w14:textId="77777777" w:rsidR="00E3398E" w:rsidRPr="0032263E" w:rsidRDefault="00E3398E" w:rsidP="009520BD">
            <w:pPr>
              <w:pStyle w:val="TableParagraph"/>
              <w:jc w:val="center"/>
              <w:rPr>
                <w:rFonts w:ascii="Times New Roman" w:hAnsi="Times New Roman" w:cs="Times New Roman"/>
                <w:spacing w:val="-5"/>
              </w:rPr>
            </w:pPr>
            <w:r>
              <w:rPr>
                <w:rFonts w:ascii="Times New Roman" w:hAnsi="Times New Roman" w:cs="Times New Roman"/>
                <w:spacing w:val="-5"/>
              </w:rPr>
              <w:t>1.8</w:t>
            </w:r>
          </w:p>
        </w:tc>
        <w:tc>
          <w:tcPr>
            <w:tcW w:w="5220" w:type="dxa"/>
            <w:tcBorders>
              <w:top w:val="single" w:sz="4" w:space="0" w:color="000000"/>
              <w:left w:val="single" w:sz="4" w:space="0" w:color="000000"/>
              <w:bottom w:val="single" w:sz="4" w:space="0" w:color="000000"/>
              <w:right w:val="single" w:sz="4" w:space="0" w:color="000000"/>
            </w:tcBorders>
          </w:tcPr>
          <w:p w14:paraId="1854BA26" w14:textId="77777777" w:rsidR="00E3398E" w:rsidRPr="00B0108B" w:rsidRDefault="00E3398E" w:rsidP="009520BD">
            <w:pPr>
              <w:pStyle w:val="TableParagraph"/>
              <w:spacing w:before="60" w:after="50"/>
              <w:ind w:left="86" w:right="7"/>
              <w:rPr>
                <w:rFonts w:ascii="Times New Roman" w:hAnsi="Times New Roman" w:cs="Times New Roman"/>
              </w:rPr>
            </w:pPr>
            <w:r w:rsidRPr="007E647B">
              <w:rPr>
                <w:rFonts w:ascii="Times New Roman" w:hAnsi="Times New Roman" w:cs="Times New Roman"/>
              </w:rPr>
              <w:t>Submission of planting layout, species list, and</w:t>
            </w:r>
            <w:r>
              <w:rPr>
                <w:rFonts w:ascii="Times New Roman" w:hAnsi="Times New Roman" w:cs="Times New Roman"/>
              </w:rPr>
              <w:t xml:space="preserve"> </w:t>
            </w:r>
            <w:r w:rsidRPr="007E647B">
              <w:rPr>
                <w:rFonts w:ascii="Times New Roman" w:hAnsi="Times New Roman" w:cs="Times New Roman"/>
              </w:rPr>
              <w:t>maintenance schedule</w:t>
            </w:r>
          </w:p>
        </w:tc>
        <w:tc>
          <w:tcPr>
            <w:tcW w:w="900" w:type="dxa"/>
            <w:tcBorders>
              <w:top w:val="single" w:sz="4" w:space="0" w:color="000000"/>
              <w:left w:val="single" w:sz="4" w:space="0" w:color="000000"/>
              <w:bottom w:val="single" w:sz="4" w:space="0" w:color="000000"/>
              <w:right w:val="single" w:sz="4" w:space="0" w:color="000000"/>
            </w:tcBorders>
            <w:vAlign w:val="center"/>
          </w:tcPr>
          <w:p w14:paraId="057602C0" w14:textId="77777777" w:rsidR="00E3398E" w:rsidRPr="00B0108B"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Item</w:t>
            </w:r>
          </w:p>
        </w:tc>
        <w:tc>
          <w:tcPr>
            <w:tcW w:w="720" w:type="dxa"/>
            <w:tcBorders>
              <w:top w:val="single" w:sz="4" w:space="0" w:color="000000"/>
              <w:left w:val="single" w:sz="4" w:space="0" w:color="000000"/>
              <w:bottom w:val="single" w:sz="4" w:space="0" w:color="000000"/>
              <w:right w:val="single" w:sz="4" w:space="0" w:color="000000"/>
            </w:tcBorders>
            <w:vAlign w:val="center"/>
          </w:tcPr>
          <w:p w14:paraId="1B54230B" w14:textId="28C6AB09" w:rsidR="00E3398E" w:rsidRPr="00B0108B" w:rsidRDefault="00E3398E" w:rsidP="009520BD">
            <w:pPr>
              <w:pStyle w:val="TableParagraph"/>
              <w:spacing w:before="60" w:after="50"/>
              <w:ind w:left="86"/>
              <w:jc w:val="center"/>
              <w:rPr>
                <w:rFonts w:ascii="Times New Roman" w:hAnsi="Times New Roman" w:cs="Times New Roman"/>
              </w:rPr>
            </w:pPr>
            <w:r>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5D125AE" w14:textId="77777777" w:rsidR="00E3398E" w:rsidRPr="006B13D0" w:rsidRDefault="00E3398E" w:rsidP="009520BD">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39F3F08" w14:textId="77777777" w:rsidR="00E3398E" w:rsidRPr="006B13D0" w:rsidRDefault="00E3398E" w:rsidP="009520BD">
            <w:pPr>
              <w:pStyle w:val="TableParagraph"/>
              <w:jc w:val="center"/>
              <w:rPr>
                <w:rFonts w:ascii="Times New Roman" w:hAnsi="Times New Roman" w:cs="Times New Roman"/>
              </w:rPr>
            </w:pPr>
          </w:p>
        </w:tc>
      </w:tr>
      <w:tr w:rsidR="00E3398E" w:rsidRPr="0047702C" w14:paraId="4F359293"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D38BF59" w14:textId="77777777" w:rsidR="00E3398E" w:rsidRPr="0047702C" w:rsidRDefault="00E3398E"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51185E8" w14:textId="61AD793C" w:rsidR="00E3398E" w:rsidRPr="0047702C" w:rsidRDefault="00E3398E"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3C4B078C"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56D5FDA"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02E770" w14:textId="77777777" w:rsidR="00E3398E" w:rsidRPr="0047702C" w:rsidRDefault="00E3398E"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A75AB33" w14:textId="77777777" w:rsidR="00E3398E" w:rsidRPr="0047702C" w:rsidRDefault="00E3398E" w:rsidP="009520BD">
            <w:pPr>
              <w:pStyle w:val="TableParagraph"/>
              <w:jc w:val="center"/>
              <w:rPr>
                <w:rFonts w:ascii="Times New Roman" w:hAnsi="Times New Roman" w:cs="Times New Roman"/>
                <w:b/>
              </w:rPr>
            </w:pPr>
          </w:p>
        </w:tc>
      </w:tr>
      <w:tr w:rsidR="00E3398E" w:rsidRPr="0047702C" w14:paraId="6914D330"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5450371" w14:textId="77777777" w:rsidR="00E3398E" w:rsidRPr="0047702C" w:rsidRDefault="00E3398E"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3A1F16C" w14:textId="77777777" w:rsidR="00E3398E" w:rsidRPr="0047702C" w:rsidRDefault="00E3398E"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06B7A13E"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DB1754E"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EE0A81" w14:textId="77777777" w:rsidR="00E3398E" w:rsidRPr="0047702C" w:rsidRDefault="00E3398E"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15B02E" w14:textId="77777777" w:rsidR="00E3398E" w:rsidRPr="0047702C" w:rsidRDefault="00E3398E" w:rsidP="009520BD">
            <w:pPr>
              <w:pStyle w:val="TableParagraph"/>
              <w:jc w:val="center"/>
              <w:rPr>
                <w:rFonts w:ascii="Times New Roman" w:hAnsi="Times New Roman" w:cs="Times New Roman"/>
                <w:b/>
              </w:rPr>
            </w:pPr>
          </w:p>
        </w:tc>
      </w:tr>
      <w:tr w:rsidR="00E3398E" w:rsidRPr="0047702C" w14:paraId="16F1515F" w14:textId="77777777" w:rsidTr="009520B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EF6C9A7" w14:textId="77777777" w:rsidR="00E3398E" w:rsidRPr="0047702C" w:rsidRDefault="00E3398E" w:rsidP="009520BD">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CA2F71E" w14:textId="3FA61FEA" w:rsidR="00E3398E" w:rsidRPr="0047702C" w:rsidRDefault="00E3398E" w:rsidP="009520BD">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w:t>
            </w:r>
            <w:proofErr w:type="spellStart"/>
            <w:r>
              <w:rPr>
                <w:rFonts w:ascii="Times New Roman" w:hAnsi="Times New Roman"/>
                <w:sz w:val="22"/>
                <w:szCs w:val="22"/>
              </w:rPr>
              <w:t>fro</w:t>
            </w:r>
            <w:proofErr w:type="spellEnd"/>
            <w:r>
              <w:rPr>
                <w:rFonts w:ascii="Times New Roman" w:hAnsi="Times New Roman"/>
                <w:sz w:val="22"/>
                <w:szCs w:val="22"/>
              </w:rPr>
              <w:t xml:space="preserve"> BOQ 6</w:t>
            </w:r>
          </w:p>
        </w:tc>
        <w:tc>
          <w:tcPr>
            <w:tcW w:w="900" w:type="dxa"/>
            <w:tcBorders>
              <w:top w:val="single" w:sz="4" w:space="0" w:color="000000"/>
              <w:left w:val="single" w:sz="4" w:space="0" w:color="000000"/>
              <w:bottom w:val="single" w:sz="4" w:space="0" w:color="000000"/>
              <w:right w:val="single" w:sz="4" w:space="0" w:color="000000"/>
            </w:tcBorders>
            <w:vAlign w:val="center"/>
          </w:tcPr>
          <w:p w14:paraId="52EEFF82"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CCEE40" w14:textId="77777777" w:rsidR="00E3398E" w:rsidRPr="0047702C" w:rsidRDefault="00E3398E" w:rsidP="009520BD">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1DCE6CB" w14:textId="77777777" w:rsidR="00E3398E" w:rsidRPr="0047702C" w:rsidRDefault="00E3398E" w:rsidP="009520BD">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28EAF8B" w14:textId="77777777" w:rsidR="00E3398E" w:rsidRPr="0047702C" w:rsidRDefault="00E3398E" w:rsidP="009520BD">
            <w:pPr>
              <w:pStyle w:val="TableParagraph"/>
              <w:jc w:val="center"/>
              <w:rPr>
                <w:rFonts w:ascii="Times New Roman" w:hAnsi="Times New Roman" w:cs="Times New Roman"/>
                <w:b/>
              </w:rPr>
            </w:pPr>
          </w:p>
        </w:tc>
      </w:tr>
    </w:tbl>
    <w:p w14:paraId="42CB763D" w14:textId="77777777" w:rsidR="00E3398E" w:rsidRDefault="00E3398E" w:rsidP="00E3398E"/>
    <w:p w14:paraId="29F04882" w14:textId="77777777" w:rsidR="004A09D1" w:rsidRDefault="004A09D1" w:rsidP="00E3398E"/>
    <w:p w14:paraId="54E36913" w14:textId="77777777" w:rsidR="00076850" w:rsidRDefault="00076850" w:rsidP="007E647B">
      <w:pPr>
        <w:spacing w:after="120"/>
        <w:rPr>
          <w:b/>
          <w:bCs/>
          <w:sz w:val="28"/>
          <w:szCs w:val="28"/>
        </w:rPr>
      </w:pPr>
    </w:p>
    <w:p w14:paraId="251990A0" w14:textId="77777777" w:rsidR="007939B0" w:rsidRDefault="007939B0" w:rsidP="00DA1069"/>
    <w:p w14:paraId="1FFDF7E9" w14:textId="77777777" w:rsidR="00E3398E" w:rsidRPr="00E3398E" w:rsidRDefault="00E3398E" w:rsidP="00E3398E">
      <w:pPr>
        <w:pStyle w:val="ListParagraph"/>
        <w:widowControl w:val="0"/>
        <w:numPr>
          <w:ilvl w:val="0"/>
          <w:numId w:val="253"/>
        </w:numPr>
        <w:tabs>
          <w:tab w:val="left" w:pos="1439"/>
        </w:tabs>
        <w:autoSpaceDE w:val="0"/>
        <w:autoSpaceDN w:val="0"/>
        <w:ind w:left="1439" w:hanging="359"/>
        <w:contextualSpacing w:val="0"/>
        <w:rPr>
          <w:rFonts w:eastAsia="Calibri"/>
          <w:b/>
          <w:bCs/>
        </w:rPr>
      </w:pPr>
      <w:r w:rsidRPr="00E3398E">
        <w:rPr>
          <w:rFonts w:eastAsia="Calibri"/>
          <w:b/>
          <w:bCs/>
        </w:rPr>
        <w:t>Total Prices for Construction of CFS Type B:</w:t>
      </w:r>
    </w:p>
    <w:p w14:paraId="6D1C63E8" w14:textId="77777777" w:rsidR="00E3398E" w:rsidRDefault="00E3398E" w:rsidP="00E3398E">
      <w:pPr>
        <w:pStyle w:val="BodyText"/>
        <w:spacing w:before="10"/>
        <w:rPr>
          <w:b/>
          <w:sz w:val="16"/>
        </w:rPr>
      </w:pPr>
    </w:p>
    <w:tbl>
      <w:tblPr>
        <w:tblW w:w="936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2880"/>
        <w:gridCol w:w="1980"/>
        <w:gridCol w:w="1440"/>
        <w:gridCol w:w="2160"/>
      </w:tblGrid>
      <w:tr w:rsidR="00E3398E" w:rsidRPr="00E3398E" w14:paraId="6382B00E" w14:textId="77777777" w:rsidTr="00E3398E">
        <w:trPr>
          <w:trHeight w:val="536"/>
        </w:trPr>
        <w:tc>
          <w:tcPr>
            <w:tcW w:w="900" w:type="dxa"/>
            <w:tcBorders>
              <w:bottom w:val="single" w:sz="12" w:space="0" w:color="666666"/>
            </w:tcBorders>
            <w:vAlign w:val="center"/>
          </w:tcPr>
          <w:p w14:paraId="7531B94F" w14:textId="77777777" w:rsidR="00E3398E" w:rsidRPr="00E3398E" w:rsidRDefault="00E3398E" w:rsidP="009520BD">
            <w:pPr>
              <w:pStyle w:val="TableParagraph"/>
              <w:spacing w:line="255" w:lineRule="exact"/>
              <w:ind w:left="107"/>
              <w:rPr>
                <w:rFonts w:ascii="Times New Roman" w:hAnsi="Times New Roman" w:cs="Times New Roman"/>
                <w:b/>
                <w:bCs/>
                <w:sz w:val="24"/>
                <w:szCs w:val="24"/>
              </w:rPr>
            </w:pPr>
            <w:r w:rsidRPr="00E3398E">
              <w:rPr>
                <w:rFonts w:ascii="Times New Roman" w:hAnsi="Times New Roman" w:cs="Times New Roman"/>
                <w:b/>
                <w:bCs/>
                <w:spacing w:val="-10"/>
                <w:sz w:val="24"/>
                <w:szCs w:val="24"/>
              </w:rPr>
              <w:t>#</w:t>
            </w:r>
          </w:p>
        </w:tc>
        <w:tc>
          <w:tcPr>
            <w:tcW w:w="2880" w:type="dxa"/>
            <w:tcBorders>
              <w:bottom w:val="single" w:sz="12" w:space="0" w:color="666666"/>
            </w:tcBorders>
            <w:vAlign w:val="center"/>
          </w:tcPr>
          <w:p w14:paraId="0F9EF99F" w14:textId="77777777" w:rsidR="00E3398E" w:rsidRPr="00E3398E" w:rsidRDefault="00E3398E" w:rsidP="009520BD">
            <w:pPr>
              <w:pStyle w:val="TableParagraph"/>
              <w:spacing w:line="255" w:lineRule="exact"/>
              <w:ind w:left="107"/>
              <w:rPr>
                <w:rFonts w:ascii="Times New Roman" w:hAnsi="Times New Roman" w:cs="Times New Roman"/>
                <w:b/>
                <w:bCs/>
                <w:sz w:val="24"/>
                <w:szCs w:val="24"/>
              </w:rPr>
            </w:pPr>
            <w:proofErr w:type="spellStart"/>
            <w:r w:rsidRPr="00E3398E">
              <w:rPr>
                <w:rFonts w:ascii="Times New Roman" w:hAnsi="Times New Roman" w:cs="Times New Roman"/>
                <w:b/>
                <w:bCs/>
                <w:sz w:val="24"/>
                <w:szCs w:val="24"/>
              </w:rPr>
              <w:t>BoQ</w:t>
            </w:r>
            <w:proofErr w:type="spellEnd"/>
            <w:r w:rsidRPr="00E3398E">
              <w:rPr>
                <w:rFonts w:ascii="Times New Roman" w:hAnsi="Times New Roman" w:cs="Times New Roman"/>
                <w:b/>
                <w:bCs/>
                <w:spacing w:val="-24"/>
                <w:sz w:val="24"/>
                <w:szCs w:val="24"/>
              </w:rPr>
              <w:t xml:space="preserve"> </w:t>
            </w:r>
            <w:r w:rsidRPr="00E3398E">
              <w:rPr>
                <w:rFonts w:ascii="Times New Roman" w:hAnsi="Times New Roman" w:cs="Times New Roman"/>
                <w:b/>
                <w:bCs/>
                <w:spacing w:val="-4"/>
                <w:sz w:val="24"/>
                <w:szCs w:val="24"/>
              </w:rPr>
              <w:t>Name</w:t>
            </w:r>
          </w:p>
        </w:tc>
        <w:tc>
          <w:tcPr>
            <w:tcW w:w="1980" w:type="dxa"/>
            <w:tcBorders>
              <w:bottom w:val="single" w:sz="12" w:space="0" w:color="666666"/>
            </w:tcBorders>
            <w:vAlign w:val="center"/>
          </w:tcPr>
          <w:p w14:paraId="60DB0E38" w14:textId="77777777" w:rsidR="00E3398E" w:rsidRPr="00E3398E" w:rsidRDefault="00E3398E" w:rsidP="009520BD">
            <w:pPr>
              <w:pStyle w:val="TableParagraph"/>
              <w:spacing w:line="255" w:lineRule="exact"/>
              <w:ind w:left="107"/>
              <w:rPr>
                <w:rFonts w:ascii="Times New Roman" w:hAnsi="Times New Roman" w:cs="Times New Roman"/>
                <w:b/>
                <w:bCs/>
                <w:sz w:val="24"/>
                <w:szCs w:val="24"/>
              </w:rPr>
            </w:pPr>
            <w:proofErr w:type="spellStart"/>
            <w:r w:rsidRPr="00E3398E">
              <w:rPr>
                <w:rFonts w:ascii="Times New Roman" w:hAnsi="Times New Roman" w:cs="Times New Roman"/>
                <w:b/>
                <w:bCs/>
                <w:sz w:val="24"/>
                <w:szCs w:val="24"/>
              </w:rPr>
              <w:t>BoQ</w:t>
            </w:r>
            <w:proofErr w:type="spellEnd"/>
            <w:r w:rsidRPr="00E3398E">
              <w:rPr>
                <w:rFonts w:ascii="Times New Roman" w:hAnsi="Times New Roman" w:cs="Times New Roman"/>
                <w:b/>
                <w:bCs/>
                <w:spacing w:val="-22"/>
                <w:sz w:val="24"/>
                <w:szCs w:val="24"/>
              </w:rPr>
              <w:t xml:space="preserve"> </w:t>
            </w:r>
            <w:r w:rsidRPr="00E3398E">
              <w:rPr>
                <w:rFonts w:ascii="Times New Roman" w:hAnsi="Times New Roman" w:cs="Times New Roman"/>
                <w:b/>
                <w:bCs/>
                <w:spacing w:val="-2"/>
                <w:sz w:val="24"/>
                <w:szCs w:val="24"/>
              </w:rPr>
              <w:t>Frequency</w:t>
            </w:r>
          </w:p>
        </w:tc>
        <w:tc>
          <w:tcPr>
            <w:tcW w:w="1440" w:type="dxa"/>
            <w:tcBorders>
              <w:bottom w:val="single" w:sz="12" w:space="0" w:color="666666"/>
            </w:tcBorders>
            <w:vAlign w:val="center"/>
          </w:tcPr>
          <w:p w14:paraId="4EBD62CB" w14:textId="77777777" w:rsidR="00E3398E" w:rsidRPr="00E3398E" w:rsidRDefault="00E3398E" w:rsidP="009520BD">
            <w:pPr>
              <w:pStyle w:val="TableParagraph"/>
              <w:spacing w:line="255" w:lineRule="exact"/>
              <w:ind w:left="107"/>
              <w:rPr>
                <w:rFonts w:ascii="Times New Roman" w:hAnsi="Times New Roman" w:cs="Times New Roman"/>
                <w:b/>
                <w:bCs/>
                <w:sz w:val="24"/>
                <w:szCs w:val="24"/>
              </w:rPr>
            </w:pPr>
            <w:proofErr w:type="spellStart"/>
            <w:r w:rsidRPr="00E3398E">
              <w:rPr>
                <w:rFonts w:ascii="Times New Roman" w:hAnsi="Times New Roman" w:cs="Times New Roman"/>
                <w:b/>
                <w:bCs/>
                <w:spacing w:val="-5"/>
                <w:sz w:val="24"/>
                <w:szCs w:val="24"/>
              </w:rPr>
              <w:t>BoQ</w:t>
            </w:r>
            <w:proofErr w:type="spellEnd"/>
          </w:p>
          <w:p w14:paraId="5283E787" w14:textId="77777777" w:rsidR="00E3398E" w:rsidRPr="00E3398E" w:rsidRDefault="00E3398E" w:rsidP="009520BD">
            <w:pPr>
              <w:pStyle w:val="TableParagraph"/>
              <w:spacing w:before="13" w:line="248" w:lineRule="exact"/>
              <w:ind w:left="107"/>
              <w:rPr>
                <w:rFonts w:ascii="Times New Roman" w:hAnsi="Times New Roman" w:cs="Times New Roman"/>
                <w:b/>
                <w:bCs/>
                <w:sz w:val="24"/>
                <w:szCs w:val="24"/>
              </w:rPr>
            </w:pPr>
            <w:r w:rsidRPr="00E3398E">
              <w:rPr>
                <w:rFonts w:ascii="Times New Roman" w:hAnsi="Times New Roman" w:cs="Times New Roman"/>
                <w:b/>
                <w:bCs/>
                <w:spacing w:val="-2"/>
                <w:sz w:val="24"/>
                <w:szCs w:val="24"/>
              </w:rPr>
              <w:t>Amount</w:t>
            </w:r>
          </w:p>
        </w:tc>
        <w:tc>
          <w:tcPr>
            <w:tcW w:w="2160" w:type="dxa"/>
            <w:tcBorders>
              <w:bottom w:val="single" w:sz="12" w:space="0" w:color="666666"/>
            </w:tcBorders>
            <w:vAlign w:val="center"/>
          </w:tcPr>
          <w:p w14:paraId="29560175" w14:textId="77777777" w:rsidR="00E3398E" w:rsidRPr="00E3398E" w:rsidRDefault="00E3398E" w:rsidP="009520BD">
            <w:pPr>
              <w:pStyle w:val="TableParagraph"/>
              <w:spacing w:line="255" w:lineRule="exact"/>
              <w:ind w:left="151"/>
              <w:rPr>
                <w:rFonts w:ascii="Times New Roman" w:hAnsi="Times New Roman" w:cs="Times New Roman"/>
                <w:b/>
                <w:bCs/>
                <w:sz w:val="24"/>
                <w:szCs w:val="24"/>
              </w:rPr>
            </w:pPr>
            <w:r w:rsidRPr="00E3398E">
              <w:rPr>
                <w:rFonts w:ascii="Times New Roman" w:hAnsi="Times New Roman" w:cs="Times New Roman"/>
                <w:b/>
                <w:bCs/>
                <w:w w:val="85"/>
                <w:sz w:val="24"/>
                <w:szCs w:val="24"/>
              </w:rPr>
              <w:t>Total</w:t>
            </w:r>
            <w:r w:rsidRPr="00E3398E">
              <w:rPr>
                <w:rFonts w:ascii="Times New Roman" w:hAnsi="Times New Roman" w:cs="Times New Roman"/>
                <w:b/>
                <w:bCs/>
                <w:spacing w:val="-5"/>
                <w:w w:val="85"/>
                <w:sz w:val="24"/>
                <w:szCs w:val="24"/>
              </w:rPr>
              <w:t xml:space="preserve"> </w:t>
            </w:r>
            <w:r w:rsidRPr="00E3398E">
              <w:rPr>
                <w:rFonts w:ascii="Times New Roman" w:hAnsi="Times New Roman" w:cs="Times New Roman"/>
                <w:b/>
                <w:bCs/>
                <w:spacing w:val="-2"/>
                <w:sz w:val="24"/>
                <w:szCs w:val="24"/>
              </w:rPr>
              <w:t>Price</w:t>
            </w:r>
          </w:p>
        </w:tc>
      </w:tr>
      <w:tr w:rsidR="00E3398E" w:rsidRPr="00E3398E" w14:paraId="133E1855" w14:textId="77777777" w:rsidTr="00E3398E">
        <w:trPr>
          <w:trHeight w:val="419"/>
        </w:trPr>
        <w:tc>
          <w:tcPr>
            <w:tcW w:w="900" w:type="dxa"/>
            <w:tcBorders>
              <w:top w:val="single" w:sz="12" w:space="0" w:color="666666"/>
            </w:tcBorders>
            <w:vAlign w:val="center"/>
          </w:tcPr>
          <w:p w14:paraId="27A8FF06" w14:textId="77777777" w:rsidR="00E3398E" w:rsidRPr="00E3398E" w:rsidRDefault="00E3398E" w:rsidP="009520BD">
            <w:pPr>
              <w:pStyle w:val="TableParagraph"/>
              <w:spacing w:line="255" w:lineRule="exact"/>
              <w:ind w:left="107"/>
              <w:rPr>
                <w:rFonts w:ascii="Times New Roman" w:hAnsi="Times New Roman" w:cs="Times New Roman"/>
                <w:b/>
                <w:sz w:val="24"/>
                <w:szCs w:val="24"/>
              </w:rPr>
            </w:pPr>
            <w:r w:rsidRPr="00E3398E">
              <w:rPr>
                <w:rFonts w:ascii="Times New Roman" w:hAnsi="Times New Roman" w:cs="Times New Roman"/>
                <w:b/>
                <w:spacing w:val="-10"/>
                <w:sz w:val="24"/>
                <w:szCs w:val="24"/>
              </w:rPr>
              <w:t>1</w:t>
            </w:r>
          </w:p>
        </w:tc>
        <w:tc>
          <w:tcPr>
            <w:tcW w:w="2880" w:type="dxa"/>
            <w:tcBorders>
              <w:top w:val="single" w:sz="12" w:space="0" w:color="666666"/>
            </w:tcBorders>
            <w:vAlign w:val="center"/>
          </w:tcPr>
          <w:p w14:paraId="194C5F46" w14:textId="77777777" w:rsidR="00E3398E" w:rsidRPr="00E3398E" w:rsidRDefault="00E3398E" w:rsidP="009520BD">
            <w:pPr>
              <w:pStyle w:val="TableParagraph"/>
              <w:spacing w:line="255" w:lineRule="exact"/>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1</w:t>
            </w:r>
          </w:p>
        </w:tc>
        <w:tc>
          <w:tcPr>
            <w:tcW w:w="1980" w:type="dxa"/>
            <w:tcBorders>
              <w:top w:val="single" w:sz="12" w:space="0" w:color="666666"/>
            </w:tcBorders>
            <w:vAlign w:val="center"/>
          </w:tcPr>
          <w:p w14:paraId="21EFCEF5" w14:textId="77777777" w:rsidR="00E3398E" w:rsidRPr="00E3398E" w:rsidRDefault="00E3398E" w:rsidP="00E3398E">
            <w:pPr>
              <w:pStyle w:val="TableParagraph"/>
              <w:spacing w:line="255" w:lineRule="exact"/>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1</w:t>
            </w:r>
          </w:p>
        </w:tc>
        <w:tc>
          <w:tcPr>
            <w:tcW w:w="1440" w:type="dxa"/>
            <w:tcBorders>
              <w:top w:val="single" w:sz="12" w:space="0" w:color="666666"/>
            </w:tcBorders>
            <w:vAlign w:val="center"/>
          </w:tcPr>
          <w:p w14:paraId="07E34E45" w14:textId="77777777" w:rsidR="00E3398E" w:rsidRPr="00E3398E" w:rsidRDefault="00E3398E" w:rsidP="009520BD">
            <w:pPr>
              <w:pStyle w:val="TableParagraph"/>
              <w:rPr>
                <w:rFonts w:ascii="Times New Roman" w:hAnsi="Times New Roman" w:cs="Times New Roman"/>
                <w:sz w:val="24"/>
                <w:szCs w:val="24"/>
              </w:rPr>
            </w:pPr>
          </w:p>
        </w:tc>
        <w:tc>
          <w:tcPr>
            <w:tcW w:w="2160" w:type="dxa"/>
            <w:tcBorders>
              <w:top w:val="single" w:sz="12" w:space="0" w:color="666666"/>
            </w:tcBorders>
            <w:vAlign w:val="center"/>
          </w:tcPr>
          <w:p w14:paraId="363E688F"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74E64494" w14:textId="77777777" w:rsidTr="00E3398E">
        <w:trPr>
          <w:trHeight w:val="419"/>
        </w:trPr>
        <w:tc>
          <w:tcPr>
            <w:tcW w:w="900" w:type="dxa"/>
            <w:vAlign w:val="center"/>
          </w:tcPr>
          <w:p w14:paraId="50383B50" w14:textId="77777777" w:rsidR="00E3398E" w:rsidRPr="00E3398E" w:rsidRDefault="00E3398E" w:rsidP="009520BD">
            <w:pPr>
              <w:pStyle w:val="TableParagraph"/>
              <w:spacing w:line="255" w:lineRule="exact"/>
              <w:ind w:left="107"/>
              <w:rPr>
                <w:rFonts w:ascii="Times New Roman" w:hAnsi="Times New Roman" w:cs="Times New Roman"/>
                <w:b/>
                <w:sz w:val="24"/>
                <w:szCs w:val="24"/>
              </w:rPr>
            </w:pPr>
            <w:r w:rsidRPr="00E3398E">
              <w:rPr>
                <w:rFonts w:ascii="Times New Roman" w:hAnsi="Times New Roman" w:cs="Times New Roman"/>
                <w:b/>
                <w:spacing w:val="-10"/>
                <w:sz w:val="24"/>
                <w:szCs w:val="24"/>
              </w:rPr>
              <w:t>2</w:t>
            </w:r>
          </w:p>
        </w:tc>
        <w:tc>
          <w:tcPr>
            <w:tcW w:w="2880" w:type="dxa"/>
            <w:vAlign w:val="center"/>
          </w:tcPr>
          <w:p w14:paraId="18483C04" w14:textId="77777777" w:rsidR="00E3398E" w:rsidRPr="00E3398E" w:rsidRDefault="00E3398E" w:rsidP="009520BD">
            <w:pPr>
              <w:pStyle w:val="TableParagraph"/>
              <w:spacing w:line="255" w:lineRule="exact"/>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2</w:t>
            </w:r>
          </w:p>
        </w:tc>
        <w:tc>
          <w:tcPr>
            <w:tcW w:w="1980" w:type="dxa"/>
            <w:vAlign w:val="center"/>
          </w:tcPr>
          <w:p w14:paraId="263311AA" w14:textId="77777777" w:rsidR="00E3398E" w:rsidRPr="00E3398E" w:rsidRDefault="00E3398E" w:rsidP="00E3398E">
            <w:pPr>
              <w:pStyle w:val="TableParagraph"/>
              <w:spacing w:line="255" w:lineRule="exact"/>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2</w:t>
            </w:r>
          </w:p>
        </w:tc>
        <w:tc>
          <w:tcPr>
            <w:tcW w:w="1440" w:type="dxa"/>
            <w:vAlign w:val="center"/>
          </w:tcPr>
          <w:p w14:paraId="103960AE" w14:textId="77777777" w:rsidR="00E3398E" w:rsidRPr="00E3398E" w:rsidRDefault="00E3398E" w:rsidP="009520BD">
            <w:pPr>
              <w:pStyle w:val="TableParagraph"/>
              <w:rPr>
                <w:rFonts w:ascii="Times New Roman" w:hAnsi="Times New Roman" w:cs="Times New Roman"/>
                <w:sz w:val="24"/>
                <w:szCs w:val="24"/>
              </w:rPr>
            </w:pPr>
          </w:p>
        </w:tc>
        <w:tc>
          <w:tcPr>
            <w:tcW w:w="2160" w:type="dxa"/>
            <w:vAlign w:val="center"/>
          </w:tcPr>
          <w:p w14:paraId="043EB65A"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65920582" w14:textId="77777777" w:rsidTr="00E3398E">
        <w:trPr>
          <w:trHeight w:val="419"/>
        </w:trPr>
        <w:tc>
          <w:tcPr>
            <w:tcW w:w="900" w:type="dxa"/>
            <w:vAlign w:val="center"/>
          </w:tcPr>
          <w:p w14:paraId="40E1D036" w14:textId="77777777" w:rsidR="00E3398E" w:rsidRPr="00E3398E" w:rsidRDefault="00E3398E" w:rsidP="009520BD">
            <w:pPr>
              <w:pStyle w:val="TableParagraph"/>
              <w:spacing w:line="255" w:lineRule="exact"/>
              <w:ind w:left="107"/>
              <w:rPr>
                <w:rFonts w:ascii="Times New Roman" w:hAnsi="Times New Roman" w:cs="Times New Roman"/>
                <w:b/>
                <w:sz w:val="24"/>
                <w:szCs w:val="24"/>
              </w:rPr>
            </w:pPr>
            <w:r w:rsidRPr="00E3398E">
              <w:rPr>
                <w:rFonts w:ascii="Times New Roman" w:hAnsi="Times New Roman" w:cs="Times New Roman"/>
                <w:b/>
                <w:spacing w:val="-10"/>
                <w:sz w:val="24"/>
                <w:szCs w:val="24"/>
              </w:rPr>
              <w:t>3</w:t>
            </w:r>
          </w:p>
        </w:tc>
        <w:tc>
          <w:tcPr>
            <w:tcW w:w="2880" w:type="dxa"/>
            <w:vAlign w:val="center"/>
          </w:tcPr>
          <w:p w14:paraId="31FD7791" w14:textId="77777777" w:rsidR="00E3398E" w:rsidRPr="00E3398E" w:rsidRDefault="00E3398E" w:rsidP="009520BD">
            <w:pPr>
              <w:pStyle w:val="TableParagraph"/>
              <w:spacing w:line="255" w:lineRule="exact"/>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3</w:t>
            </w:r>
          </w:p>
        </w:tc>
        <w:tc>
          <w:tcPr>
            <w:tcW w:w="1980" w:type="dxa"/>
            <w:vAlign w:val="center"/>
          </w:tcPr>
          <w:p w14:paraId="63E0C83F" w14:textId="77777777" w:rsidR="00E3398E" w:rsidRPr="00E3398E" w:rsidRDefault="00E3398E" w:rsidP="00E3398E">
            <w:pPr>
              <w:pStyle w:val="TableParagraph"/>
              <w:spacing w:line="255" w:lineRule="exact"/>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1</w:t>
            </w:r>
          </w:p>
        </w:tc>
        <w:tc>
          <w:tcPr>
            <w:tcW w:w="1440" w:type="dxa"/>
            <w:vAlign w:val="center"/>
          </w:tcPr>
          <w:p w14:paraId="416EF92B" w14:textId="77777777" w:rsidR="00E3398E" w:rsidRPr="00E3398E" w:rsidRDefault="00E3398E" w:rsidP="009520BD">
            <w:pPr>
              <w:pStyle w:val="TableParagraph"/>
              <w:rPr>
                <w:rFonts w:ascii="Times New Roman" w:hAnsi="Times New Roman" w:cs="Times New Roman"/>
                <w:sz w:val="24"/>
                <w:szCs w:val="24"/>
              </w:rPr>
            </w:pPr>
          </w:p>
        </w:tc>
        <w:tc>
          <w:tcPr>
            <w:tcW w:w="2160" w:type="dxa"/>
            <w:vAlign w:val="center"/>
          </w:tcPr>
          <w:p w14:paraId="5959D01E"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49806DE2" w14:textId="77777777" w:rsidTr="00E3398E">
        <w:trPr>
          <w:trHeight w:val="422"/>
        </w:trPr>
        <w:tc>
          <w:tcPr>
            <w:tcW w:w="900" w:type="dxa"/>
            <w:vAlign w:val="center"/>
          </w:tcPr>
          <w:p w14:paraId="2DEA3AAC" w14:textId="77777777" w:rsidR="00E3398E" w:rsidRPr="00E3398E" w:rsidRDefault="00E3398E" w:rsidP="009520BD">
            <w:pPr>
              <w:pStyle w:val="TableParagraph"/>
              <w:spacing w:before="2"/>
              <w:ind w:left="107"/>
              <w:rPr>
                <w:rFonts w:ascii="Times New Roman" w:hAnsi="Times New Roman" w:cs="Times New Roman"/>
                <w:b/>
                <w:sz w:val="24"/>
                <w:szCs w:val="24"/>
              </w:rPr>
            </w:pPr>
            <w:r w:rsidRPr="00E3398E">
              <w:rPr>
                <w:rFonts w:ascii="Times New Roman" w:hAnsi="Times New Roman" w:cs="Times New Roman"/>
                <w:b/>
                <w:spacing w:val="-10"/>
                <w:sz w:val="24"/>
                <w:szCs w:val="24"/>
              </w:rPr>
              <w:t>4</w:t>
            </w:r>
          </w:p>
        </w:tc>
        <w:tc>
          <w:tcPr>
            <w:tcW w:w="2880" w:type="dxa"/>
            <w:vAlign w:val="center"/>
          </w:tcPr>
          <w:p w14:paraId="0DD9A849" w14:textId="77777777" w:rsidR="00E3398E" w:rsidRPr="00E3398E" w:rsidRDefault="00E3398E" w:rsidP="009520BD">
            <w:pPr>
              <w:pStyle w:val="TableParagraph"/>
              <w:spacing w:before="2"/>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4</w:t>
            </w:r>
          </w:p>
        </w:tc>
        <w:tc>
          <w:tcPr>
            <w:tcW w:w="1980" w:type="dxa"/>
            <w:vAlign w:val="center"/>
          </w:tcPr>
          <w:p w14:paraId="7219BD27" w14:textId="77777777" w:rsidR="00E3398E" w:rsidRPr="00E3398E" w:rsidRDefault="00E3398E" w:rsidP="00E3398E">
            <w:pPr>
              <w:pStyle w:val="TableParagraph"/>
              <w:spacing w:before="2"/>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2</w:t>
            </w:r>
          </w:p>
        </w:tc>
        <w:tc>
          <w:tcPr>
            <w:tcW w:w="1440" w:type="dxa"/>
            <w:vAlign w:val="center"/>
          </w:tcPr>
          <w:p w14:paraId="607A69B1" w14:textId="77777777" w:rsidR="00E3398E" w:rsidRPr="00E3398E" w:rsidRDefault="00E3398E" w:rsidP="009520BD">
            <w:pPr>
              <w:pStyle w:val="TableParagraph"/>
              <w:rPr>
                <w:rFonts w:ascii="Times New Roman" w:hAnsi="Times New Roman" w:cs="Times New Roman"/>
                <w:sz w:val="24"/>
                <w:szCs w:val="24"/>
              </w:rPr>
            </w:pPr>
          </w:p>
        </w:tc>
        <w:tc>
          <w:tcPr>
            <w:tcW w:w="2160" w:type="dxa"/>
            <w:vAlign w:val="center"/>
          </w:tcPr>
          <w:p w14:paraId="53359420"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2BA94DFB" w14:textId="77777777" w:rsidTr="00E3398E">
        <w:trPr>
          <w:trHeight w:val="419"/>
        </w:trPr>
        <w:tc>
          <w:tcPr>
            <w:tcW w:w="900" w:type="dxa"/>
            <w:vAlign w:val="center"/>
          </w:tcPr>
          <w:p w14:paraId="5F046445" w14:textId="77777777" w:rsidR="00E3398E" w:rsidRPr="00E3398E" w:rsidRDefault="00E3398E" w:rsidP="009520BD">
            <w:pPr>
              <w:pStyle w:val="TableParagraph"/>
              <w:spacing w:line="255" w:lineRule="exact"/>
              <w:ind w:left="107"/>
              <w:rPr>
                <w:rFonts w:ascii="Times New Roman" w:hAnsi="Times New Roman" w:cs="Times New Roman"/>
                <w:b/>
                <w:sz w:val="24"/>
                <w:szCs w:val="24"/>
              </w:rPr>
            </w:pPr>
            <w:r w:rsidRPr="00E3398E">
              <w:rPr>
                <w:rFonts w:ascii="Times New Roman" w:hAnsi="Times New Roman" w:cs="Times New Roman"/>
                <w:b/>
                <w:spacing w:val="-10"/>
                <w:sz w:val="24"/>
                <w:szCs w:val="24"/>
              </w:rPr>
              <w:t>5</w:t>
            </w:r>
          </w:p>
        </w:tc>
        <w:tc>
          <w:tcPr>
            <w:tcW w:w="2880" w:type="dxa"/>
            <w:vAlign w:val="center"/>
          </w:tcPr>
          <w:p w14:paraId="46879DDB" w14:textId="77777777" w:rsidR="00E3398E" w:rsidRPr="00E3398E" w:rsidRDefault="00E3398E" w:rsidP="009520BD">
            <w:pPr>
              <w:pStyle w:val="TableParagraph"/>
              <w:spacing w:line="255" w:lineRule="exact"/>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5</w:t>
            </w:r>
          </w:p>
        </w:tc>
        <w:tc>
          <w:tcPr>
            <w:tcW w:w="1980" w:type="dxa"/>
            <w:vAlign w:val="center"/>
          </w:tcPr>
          <w:p w14:paraId="5BBFBEE3" w14:textId="77777777" w:rsidR="00E3398E" w:rsidRPr="00E3398E" w:rsidRDefault="00E3398E" w:rsidP="00E3398E">
            <w:pPr>
              <w:pStyle w:val="TableParagraph"/>
              <w:spacing w:line="255" w:lineRule="exact"/>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1</w:t>
            </w:r>
          </w:p>
        </w:tc>
        <w:tc>
          <w:tcPr>
            <w:tcW w:w="1440" w:type="dxa"/>
            <w:vAlign w:val="center"/>
          </w:tcPr>
          <w:p w14:paraId="660AEC9E" w14:textId="77777777" w:rsidR="00E3398E" w:rsidRPr="00E3398E" w:rsidRDefault="00E3398E" w:rsidP="009520BD">
            <w:pPr>
              <w:pStyle w:val="TableParagraph"/>
              <w:rPr>
                <w:rFonts w:ascii="Times New Roman" w:hAnsi="Times New Roman" w:cs="Times New Roman"/>
                <w:sz w:val="24"/>
                <w:szCs w:val="24"/>
              </w:rPr>
            </w:pPr>
          </w:p>
        </w:tc>
        <w:tc>
          <w:tcPr>
            <w:tcW w:w="2160" w:type="dxa"/>
            <w:vAlign w:val="center"/>
          </w:tcPr>
          <w:p w14:paraId="4C2467A7"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2CEBCD0A" w14:textId="77777777" w:rsidTr="00E3398E">
        <w:trPr>
          <w:trHeight w:val="419"/>
        </w:trPr>
        <w:tc>
          <w:tcPr>
            <w:tcW w:w="900" w:type="dxa"/>
            <w:vAlign w:val="center"/>
          </w:tcPr>
          <w:p w14:paraId="192167A2" w14:textId="77777777" w:rsidR="00E3398E" w:rsidRPr="00E3398E" w:rsidRDefault="00E3398E" w:rsidP="009520BD">
            <w:pPr>
              <w:pStyle w:val="TableParagraph"/>
              <w:spacing w:line="255" w:lineRule="exact"/>
              <w:ind w:left="107"/>
              <w:rPr>
                <w:rFonts w:ascii="Times New Roman" w:hAnsi="Times New Roman" w:cs="Times New Roman"/>
                <w:b/>
                <w:sz w:val="24"/>
                <w:szCs w:val="24"/>
              </w:rPr>
            </w:pPr>
            <w:r w:rsidRPr="00E3398E">
              <w:rPr>
                <w:rFonts w:ascii="Times New Roman" w:hAnsi="Times New Roman" w:cs="Times New Roman"/>
                <w:b/>
                <w:spacing w:val="-10"/>
                <w:sz w:val="24"/>
                <w:szCs w:val="24"/>
              </w:rPr>
              <w:t>6</w:t>
            </w:r>
          </w:p>
        </w:tc>
        <w:tc>
          <w:tcPr>
            <w:tcW w:w="2880" w:type="dxa"/>
            <w:vAlign w:val="center"/>
          </w:tcPr>
          <w:p w14:paraId="31917656" w14:textId="77777777" w:rsidR="00E3398E" w:rsidRPr="00E3398E" w:rsidRDefault="00E3398E" w:rsidP="009520BD">
            <w:pPr>
              <w:pStyle w:val="TableParagraph"/>
              <w:spacing w:line="255" w:lineRule="exact"/>
              <w:ind w:left="107"/>
              <w:rPr>
                <w:rFonts w:ascii="Times New Roman" w:hAnsi="Times New Roman" w:cs="Times New Roman"/>
                <w:sz w:val="24"/>
                <w:szCs w:val="24"/>
              </w:rPr>
            </w:pPr>
            <w:proofErr w:type="spellStart"/>
            <w:r w:rsidRPr="00E3398E">
              <w:rPr>
                <w:rFonts w:ascii="Times New Roman" w:hAnsi="Times New Roman" w:cs="Times New Roman"/>
                <w:sz w:val="24"/>
                <w:szCs w:val="24"/>
              </w:rPr>
              <w:t>BoQ</w:t>
            </w:r>
            <w:proofErr w:type="spellEnd"/>
            <w:r w:rsidRPr="00E3398E">
              <w:rPr>
                <w:rFonts w:ascii="Times New Roman" w:hAnsi="Times New Roman" w:cs="Times New Roman"/>
                <w:spacing w:val="-22"/>
                <w:sz w:val="24"/>
                <w:szCs w:val="24"/>
              </w:rPr>
              <w:t xml:space="preserve"> </w:t>
            </w:r>
            <w:r w:rsidRPr="00E3398E">
              <w:rPr>
                <w:rFonts w:ascii="Times New Roman" w:hAnsi="Times New Roman" w:cs="Times New Roman"/>
                <w:spacing w:val="-10"/>
                <w:sz w:val="24"/>
                <w:szCs w:val="24"/>
              </w:rPr>
              <w:t>6</w:t>
            </w:r>
          </w:p>
        </w:tc>
        <w:tc>
          <w:tcPr>
            <w:tcW w:w="1980" w:type="dxa"/>
            <w:vAlign w:val="center"/>
          </w:tcPr>
          <w:p w14:paraId="34759BD5" w14:textId="77777777" w:rsidR="00E3398E" w:rsidRPr="00E3398E" w:rsidRDefault="00E3398E" w:rsidP="00E3398E">
            <w:pPr>
              <w:pStyle w:val="TableParagraph"/>
              <w:spacing w:line="255" w:lineRule="exact"/>
              <w:ind w:left="107"/>
              <w:jc w:val="center"/>
              <w:rPr>
                <w:rFonts w:ascii="Times New Roman" w:hAnsi="Times New Roman" w:cs="Times New Roman"/>
                <w:sz w:val="24"/>
                <w:szCs w:val="24"/>
              </w:rPr>
            </w:pPr>
            <w:r w:rsidRPr="00E3398E">
              <w:rPr>
                <w:rFonts w:ascii="Times New Roman" w:hAnsi="Times New Roman" w:cs="Times New Roman"/>
                <w:spacing w:val="-10"/>
                <w:sz w:val="24"/>
                <w:szCs w:val="24"/>
              </w:rPr>
              <w:t>1</w:t>
            </w:r>
          </w:p>
        </w:tc>
        <w:tc>
          <w:tcPr>
            <w:tcW w:w="1440" w:type="dxa"/>
            <w:vAlign w:val="center"/>
          </w:tcPr>
          <w:p w14:paraId="1EE80503" w14:textId="77777777" w:rsidR="00E3398E" w:rsidRPr="00E3398E" w:rsidRDefault="00E3398E" w:rsidP="009520BD">
            <w:pPr>
              <w:pStyle w:val="TableParagraph"/>
              <w:rPr>
                <w:rFonts w:ascii="Times New Roman" w:hAnsi="Times New Roman" w:cs="Times New Roman"/>
                <w:sz w:val="24"/>
                <w:szCs w:val="24"/>
              </w:rPr>
            </w:pPr>
          </w:p>
        </w:tc>
        <w:tc>
          <w:tcPr>
            <w:tcW w:w="2160" w:type="dxa"/>
            <w:vAlign w:val="center"/>
          </w:tcPr>
          <w:p w14:paraId="4614F445" w14:textId="77777777" w:rsidR="00E3398E" w:rsidRPr="00E3398E" w:rsidRDefault="00E3398E" w:rsidP="009520BD">
            <w:pPr>
              <w:pStyle w:val="TableParagraph"/>
              <w:rPr>
                <w:rFonts w:ascii="Times New Roman" w:hAnsi="Times New Roman" w:cs="Times New Roman"/>
                <w:sz w:val="24"/>
                <w:szCs w:val="24"/>
              </w:rPr>
            </w:pPr>
          </w:p>
        </w:tc>
      </w:tr>
      <w:tr w:rsidR="00E3398E" w:rsidRPr="00E3398E" w14:paraId="488E225C" w14:textId="77777777" w:rsidTr="00E3398E">
        <w:trPr>
          <w:trHeight w:val="419"/>
        </w:trPr>
        <w:tc>
          <w:tcPr>
            <w:tcW w:w="900" w:type="dxa"/>
            <w:vAlign w:val="center"/>
          </w:tcPr>
          <w:p w14:paraId="6D25C788" w14:textId="77777777" w:rsidR="00E3398E" w:rsidRPr="00E3398E" w:rsidRDefault="00E3398E" w:rsidP="009520BD">
            <w:pPr>
              <w:pStyle w:val="TableParagraph"/>
              <w:rPr>
                <w:rFonts w:ascii="Times New Roman" w:hAnsi="Times New Roman" w:cs="Times New Roman"/>
                <w:sz w:val="24"/>
                <w:szCs w:val="24"/>
              </w:rPr>
            </w:pPr>
          </w:p>
        </w:tc>
        <w:tc>
          <w:tcPr>
            <w:tcW w:w="6300" w:type="dxa"/>
            <w:gridSpan w:val="3"/>
            <w:vAlign w:val="center"/>
          </w:tcPr>
          <w:p w14:paraId="5D649082" w14:textId="77777777" w:rsidR="00E3398E" w:rsidRPr="00E3398E" w:rsidRDefault="00E3398E" w:rsidP="009520BD">
            <w:pPr>
              <w:pStyle w:val="TableParagraph"/>
              <w:spacing w:line="255" w:lineRule="exact"/>
              <w:ind w:left="107"/>
              <w:rPr>
                <w:rFonts w:ascii="Times New Roman" w:hAnsi="Times New Roman" w:cs="Times New Roman"/>
                <w:b/>
                <w:bCs/>
                <w:sz w:val="24"/>
                <w:szCs w:val="24"/>
                <w:u w:val="single"/>
              </w:rPr>
            </w:pPr>
            <w:r w:rsidRPr="00E3398E">
              <w:rPr>
                <w:rFonts w:ascii="Times New Roman" w:hAnsi="Times New Roman" w:cs="Times New Roman"/>
                <w:b/>
                <w:bCs/>
                <w:sz w:val="24"/>
                <w:szCs w:val="24"/>
                <w:u w:val="single"/>
              </w:rPr>
              <w:t>Grand Total Price for Type B</w:t>
            </w:r>
          </w:p>
        </w:tc>
        <w:tc>
          <w:tcPr>
            <w:tcW w:w="2160" w:type="dxa"/>
            <w:vAlign w:val="center"/>
          </w:tcPr>
          <w:p w14:paraId="7608BED7" w14:textId="77777777" w:rsidR="00E3398E" w:rsidRPr="00E3398E" w:rsidRDefault="00E3398E" w:rsidP="009520BD">
            <w:pPr>
              <w:pStyle w:val="TableParagraph"/>
              <w:rPr>
                <w:rFonts w:ascii="Times New Roman" w:hAnsi="Times New Roman" w:cs="Times New Roman"/>
                <w:sz w:val="24"/>
                <w:szCs w:val="24"/>
              </w:rPr>
            </w:pPr>
          </w:p>
        </w:tc>
      </w:tr>
    </w:tbl>
    <w:p w14:paraId="6EF09E83" w14:textId="77777777" w:rsidR="00E3398E" w:rsidRDefault="00E3398E" w:rsidP="00DA1069"/>
    <w:p w14:paraId="3B9A6D08" w14:textId="77777777" w:rsidR="00E3398E" w:rsidRDefault="00E3398E" w:rsidP="00DA1069"/>
    <w:p w14:paraId="1F45E735" w14:textId="77777777" w:rsidR="00E3398E" w:rsidRDefault="00E3398E" w:rsidP="00E3398E">
      <w:pPr>
        <w:spacing w:after="120"/>
        <w:rPr>
          <w:b/>
          <w:bCs/>
          <w:sz w:val="28"/>
          <w:szCs w:val="28"/>
        </w:rPr>
      </w:pPr>
      <w:r w:rsidRPr="00E3398E">
        <w:rPr>
          <w:b/>
          <w:bCs/>
          <w:sz w:val="28"/>
          <w:szCs w:val="28"/>
        </w:rPr>
        <w:t xml:space="preserve">Financial Offer Summary: </w:t>
      </w:r>
    </w:p>
    <w:p w14:paraId="71CCD8DE" w14:textId="713BD421" w:rsidR="00E3398E" w:rsidRPr="00E3398E" w:rsidRDefault="00E3398E" w:rsidP="00E3398E">
      <w:pPr>
        <w:spacing w:after="120"/>
        <w:rPr>
          <w:b/>
          <w:bCs/>
          <w:sz w:val="28"/>
          <w:szCs w:val="28"/>
        </w:rPr>
      </w:pPr>
      <w:r w:rsidRPr="00E3398E">
        <w:rPr>
          <w:b/>
          <w:bCs/>
          <w:sz w:val="28"/>
          <w:szCs w:val="28"/>
        </w:rPr>
        <w:t xml:space="preserve">Lot 1: Al </w:t>
      </w:r>
      <w:proofErr w:type="spellStart"/>
      <w:r w:rsidRPr="00E3398E">
        <w:rPr>
          <w:b/>
          <w:bCs/>
          <w:sz w:val="28"/>
          <w:szCs w:val="28"/>
        </w:rPr>
        <w:t>Rahad</w:t>
      </w:r>
      <w:proofErr w:type="spellEnd"/>
      <w:r w:rsidRPr="00E3398E">
        <w:rPr>
          <w:b/>
          <w:bCs/>
          <w:sz w:val="28"/>
          <w:szCs w:val="28"/>
        </w:rPr>
        <w:t xml:space="preserve"> Locality</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0"/>
        <w:gridCol w:w="3960"/>
        <w:gridCol w:w="1890"/>
        <w:gridCol w:w="1080"/>
        <w:gridCol w:w="1440"/>
      </w:tblGrid>
      <w:tr w:rsidR="00E3398E" w:rsidRPr="004A09D1" w14:paraId="0B33C87F" w14:textId="77777777" w:rsidTr="004A09D1">
        <w:trPr>
          <w:trHeight w:val="299"/>
        </w:trPr>
        <w:tc>
          <w:tcPr>
            <w:tcW w:w="630" w:type="dxa"/>
          </w:tcPr>
          <w:p w14:paraId="5AA8C11F" w14:textId="77777777" w:rsidR="00E3398E" w:rsidRPr="004A09D1" w:rsidRDefault="00E3398E" w:rsidP="004A09D1">
            <w:pPr>
              <w:pStyle w:val="TableParagraph"/>
              <w:spacing w:before="40" w:after="40" w:line="255" w:lineRule="exact"/>
              <w:ind w:left="107"/>
              <w:rPr>
                <w:rFonts w:ascii="Times New Roman" w:hAnsi="Times New Roman" w:cs="Times New Roman"/>
                <w:b/>
                <w:bCs/>
                <w:sz w:val="24"/>
                <w:szCs w:val="24"/>
              </w:rPr>
            </w:pPr>
            <w:r w:rsidRPr="004A09D1">
              <w:rPr>
                <w:rFonts w:ascii="Times New Roman" w:hAnsi="Times New Roman" w:cs="Times New Roman"/>
                <w:b/>
                <w:bCs/>
                <w:sz w:val="24"/>
                <w:szCs w:val="24"/>
              </w:rPr>
              <w:t>#</w:t>
            </w:r>
          </w:p>
        </w:tc>
        <w:tc>
          <w:tcPr>
            <w:tcW w:w="3960" w:type="dxa"/>
          </w:tcPr>
          <w:p w14:paraId="1705A180"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rPr>
            </w:pPr>
            <w:r w:rsidRPr="004A09D1">
              <w:rPr>
                <w:rFonts w:ascii="Times New Roman" w:hAnsi="Times New Roman" w:cs="Times New Roman"/>
                <w:b/>
                <w:bCs/>
                <w:sz w:val="24"/>
                <w:szCs w:val="24"/>
              </w:rPr>
              <w:t>School Name</w:t>
            </w:r>
          </w:p>
        </w:tc>
        <w:tc>
          <w:tcPr>
            <w:tcW w:w="1890" w:type="dxa"/>
          </w:tcPr>
          <w:p w14:paraId="4E1159CE"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Village</w:t>
            </w:r>
          </w:p>
        </w:tc>
        <w:tc>
          <w:tcPr>
            <w:tcW w:w="1080" w:type="dxa"/>
          </w:tcPr>
          <w:p w14:paraId="0AAF176B" w14:textId="77777777" w:rsidR="00E3398E" w:rsidRPr="004A09D1" w:rsidRDefault="00E3398E" w:rsidP="004A09D1">
            <w:pPr>
              <w:pStyle w:val="TableParagraph"/>
              <w:spacing w:before="40" w:after="40" w:line="255" w:lineRule="exact"/>
              <w:jc w:val="center"/>
              <w:rPr>
                <w:rFonts w:ascii="Times New Roman" w:hAnsi="Times New Roman" w:cs="Times New Roman"/>
                <w:b/>
                <w:bCs/>
                <w:sz w:val="24"/>
                <w:szCs w:val="24"/>
              </w:rPr>
            </w:pPr>
            <w:r w:rsidRPr="004A09D1">
              <w:rPr>
                <w:rFonts w:ascii="Times New Roman" w:hAnsi="Times New Roman" w:cs="Times New Roman"/>
                <w:b/>
                <w:bCs/>
                <w:sz w:val="24"/>
                <w:szCs w:val="24"/>
              </w:rPr>
              <w:t>CFS Type</w:t>
            </w:r>
          </w:p>
        </w:tc>
        <w:tc>
          <w:tcPr>
            <w:tcW w:w="1440" w:type="dxa"/>
          </w:tcPr>
          <w:p w14:paraId="7A2226B4"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Amount</w:t>
            </w:r>
          </w:p>
        </w:tc>
      </w:tr>
      <w:tr w:rsidR="00E3398E" w:rsidRPr="004A09D1" w14:paraId="35644AED" w14:textId="77777777" w:rsidTr="004A09D1">
        <w:trPr>
          <w:trHeight w:val="301"/>
        </w:trPr>
        <w:tc>
          <w:tcPr>
            <w:tcW w:w="630" w:type="dxa"/>
          </w:tcPr>
          <w:p w14:paraId="5C9F626A" w14:textId="77777777" w:rsidR="00E3398E" w:rsidRPr="004A09D1" w:rsidRDefault="00E3398E" w:rsidP="004A09D1">
            <w:pPr>
              <w:pStyle w:val="TableParagraph"/>
              <w:spacing w:before="40" w:after="40" w:line="254"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1</w:t>
            </w:r>
          </w:p>
        </w:tc>
        <w:tc>
          <w:tcPr>
            <w:tcW w:w="3960" w:type="dxa"/>
          </w:tcPr>
          <w:p w14:paraId="698F51C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Ali </w:t>
            </w:r>
            <w:proofErr w:type="spellStart"/>
            <w:r w:rsidRPr="004A09D1">
              <w:rPr>
                <w:rFonts w:ascii="Times New Roman" w:hAnsi="Times New Roman" w:cs="Times New Roman"/>
                <w:sz w:val="24"/>
                <w:szCs w:val="24"/>
              </w:rPr>
              <w:t>Babikr</w:t>
            </w:r>
            <w:proofErr w:type="spellEnd"/>
            <w:r w:rsidRPr="004A09D1">
              <w:rPr>
                <w:rFonts w:ascii="Times New Roman" w:hAnsi="Times New Roman" w:cs="Times New Roman"/>
                <w:sz w:val="24"/>
                <w:szCs w:val="24"/>
              </w:rPr>
              <w:t xml:space="preserve"> Primary School</w:t>
            </w:r>
          </w:p>
        </w:tc>
        <w:tc>
          <w:tcPr>
            <w:tcW w:w="1890" w:type="dxa"/>
          </w:tcPr>
          <w:p w14:paraId="3A410DE5"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Ali Babekir</w:t>
            </w:r>
          </w:p>
        </w:tc>
        <w:tc>
          <w:tcPr>
            <w:tcW w:w="1080" w:type="dxa"/>
          </w:tcPr>
          <w:p w14:paraId="6CBED26B"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6F9B56F8"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077AFE08" w14:textId="77777777" w:rsidTr="004A09D1">
        <w:trPr>
          <w:trHeight w:val="299"/>
        </w:trPr>
        <w:tc>
          <w:tcPr>
            <w:tcW w:w="630" w:type="dxa"/>
          </w:tcPr>
          <w:p w14:paraId="639B300D" w14:textId="77777777" w:rsidR="00E3398E" w:rsidRPr="004A09D1" w:rsidRDefault="00E3398E" w:rsidP="004A09D1">
            <w:pPr>
              <w:pStyle w:val="TableParagraph"/>
              <w:spacing w:before="40" w:after="40" w:line="252"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2</w:t>
            </w:r>
          </w:p>
        </w:tc>
        <w:tc>
          <w:tcPr>
            <w:tcW w:w="3960" w:type="dxa"/>
          </w:tcPr>
          <w:p w14:paraId="538F474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Intifadha</w:t>
            </w:r>
            <w:proofErr w:type="spellEnd"/>
            <w:r w:rsidRPr="004A09D1">
              <w:rPr>
                <w:rFonts w:ascii="Times New Roman" w:hAnsi="Times New Roman" w:cs="Times New Roman"/>
                <w:sz w:val="24"/>
                <w:szCs w:val="24"/>
              </w:rPr>
              <w:t xml:space="preserve"> Primary School</w:t>
            </w:r>
          </w:p>
        </w:tc>
        <w:tc>
          <w:tcPr>
            <w:tcW w:w="1890" w:type="dxa"/>
          </w:tcPr>
          <w:p w14:paraId="3AAE3F7E"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Hawata</w:t>
            </w:r>
            <w:proofErr w:type="spellEnd"/>
          </w:p>
        </w:tc>
        <w:tc>
          <w:tcPr>
            <w:tcW w:w="1080" w:type="dxa"/>
          </w:tcPr>
          <w:p w14:paraId="49C6904D"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619AB768"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640E89DA" w14:textId="77777777" w:rsidTr="004A09D1">
        <w:trPr>
          <w:trHeight w:val="299"/>
        </w:trPr>
        <w:tc>
          <w:tcPr>
            <w:tcW w:w="630" w:type="dxa"/>
          </w:tcPr>
          <w:p w14:paraId="147025F1" w14:textId="77777777" w:rsidR="00E3398E" w:rsidRPr="004A09D1" w:rsidRDefault="00E3398E" w:rsidP="004A09D1">
            <w:pPr>
              <w:pStyle w:val="TableParagraph"/>
              <w:spacing w:before="40" w:after="40" w:line="252"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3</w:t>
            </w:r>
          </w:p>
        </w:tc>
        <w:tc>
          <w:tcPr>
            <w:tcW w:w="3960" w:type="dxa"/>
          </w:tcPr>
          <w:p w14:paraId="2D6C486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Hay Al-</w:t>
            </w:r>
            <w:proofErr w:type="spellStart"/>
            <w:r w:rsidRPr="004A09D1">
              <w:rPr>
                <w:rFonts w:ascii="Times New Roman" w:hAnsi="Times New Roman" w:cs="Times New Roman"/>
                <w:sz w:val="24"/>
                <w:szCs w:val="24"/>
              </w:rPr>
              <w:t>Ganain</w:t>
            </w:r>
            <w:proofErr w:type="spellEnd"/>
            <w:r w:rsidRPr="004A09D1">
              <w:rPr>
                <w:rFonts w:ascii="Times New Roman" w:hAnsi="Times New Roman" w:cs="Times New Roman"/>
                <w:sz w:val="24"/>
                <w:szCs w:val="24"/>
              </w:rPr>
              <w:t xml:space="preserve"> Primary School</w:t>
            </w:r>
          </w:p>
        </w:tc>
        <w:tc>
          <w:tcPr>
            <w:tcW w:w="1890" w:type="dxa"/>
          </w:tcPr>
          <w:p w14:paraId="2E222D3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Hawata</w:t>
            </w:r>
            <w:proofErr w:type="spellEnd"/>
          </w:p>
        </w:tc>
        <w:tc>
          <w:tcPr>
            <w:tcW w:w="1080" w:type="dxa"/>
            <w:shd w:val="clear" w:color="auto" w:fill="DEEAF6"/>
          </w:tcPr>
          <w:p w14:paraId="702DB813"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24FB9EF9"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75005262" w14:textId="77777777" w:rsidTr="004A09D1">
        <w:trPr>
          <w:trHeight w:val="299"/>
        </w:trPr>
        <w:tc>
          <w:tcPr>
            <w:tcW w:w="630" w:type="dxa"/>
          </w:tcPr>
          <w:p w14:paraId="1CCB5068" w14:textId="77777777" w:rsidR="00E3398E" w:rsidRPr="004A09D1" w:rsidRDefault="00E3398E" w:rsidP="004A09D1">
            <w:pPr>
              <w:pStyle w:val="TableParagraph"/>
              <w:spacing w:before="40" w:after="40" w:line="252"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4</w:t>
            </w:r>
          </w:p>
        </w:tc>
        <w:tc>
          <w:tcPr>
            <w:tcW w:w="3960" w:type="dxa"/>
          </w:tcPr>
          <w:p w14:paraId="3ED861F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Khashma</w:t>
            </w:r>
            <w:proofErr w:type="spellEnd"/>
            <w:r w:rsidRPr="004A09D1">
              <w:rPr>
                <w:rFonts w:ascii="Times New Roman" w:hAnsi="Times New Roman" w:cs="Times New Roman"/>
                <w:sz w:val="24"/>
                <w:szCs w:val="24"/>
              </w:rPr>
              <w:t xml:space="preserve"> Al-Buta Primary School</w:t>
            </w:r>
          </w:p>
        </w:tc>
        <w:tc>
          <w:tcPr>
            <w:tcW w:w="1890" w:type="dxa"/>
          </w:tcPr>
          <w:p w14:paraId="0E327BA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Khashm</w:t>
            </w:r>
            <w:proofErr w:type="spellEnd"/>
            <w:r w:rsidRPr="004A09D1">
              <w:rPr>
                <w:rFonts w:ascii="Times New Roman" w:hAnsi="Times New Roman" w:cs="Times New Roman"/>
                <w:sz w:val="24"/>
                <w:szCs w:val="24"/>
              </w:rPr>
              <w:t xml:space="preserve"> Al-Buta</w:t>
            </w:r>
          </w:p>
        </w:tc>
        <w:tc>
          <w:tcPr>
            <w:tcW w:w="1080" w:type="dxa"/>
          </w:tcPr>
          <w:p w14:paraId="41BE5703"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3E1CE169"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7DD2704D" w14:textId="77777777" w:rsidTr="004A09D1">
        <w:trPr>
          <w:trHeight w:val="302"/>
        </w:trPr>
        <w:tc>
          <w:tcPr>
            <w:tcW w:w="630" w:type="dxa"/>
          </w:tcPr>
          <w:p w14:paraId="28656041" w14:textId="77777777" w:rsidR="00E3398E" w:rsidRPr="004A09D1" w:rsidRDefault="00E3398E" w:rsidP="004A09D1">
            <w:pPr>
              <w:pStyle w:val="TableParagraph"/>
              <w:spacing w:before="40" w:after="40" w:line="252"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5</w:t>
            </w:r>
          </w:p>
        </w:tc>
        <w:tc>
          <w:tcPr>
            <w:tcW w:w="3960" w:type="dxa"/>
          </w:tcPr>
          <w:p w14:paraId="542A71C2"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Mathna bin </w:t>
            </w:r>
            <w:proofErr w:type="spellStart"/>
            <w:r w:rsidRPr="004A09D1">
              <w:rPr>
                <w:rFonts w:ascii="Times New Roman" w:hAnsi="Times New Roman" w:cs="Times New Roman"/>
                <w:sz w:val="24"/>
                <w:szCs w:val="24"/>
              </w:rPr>
              <w:t>Ammro</w:t>
            </w:r>
            <w:proofErr w:type="spellEnd"/>
            <w:r w:rsidRPr="004A09D1">
              <w:rPr>
                <w:rFonts w:ascii="Times New Roman" w:hAnsi="Times New Roman" w:cs="Times New Roman"/>
                <w:sz w:val="24"/>
                <w:szCs w:val="24"/>
              </w:rPr>
              <w:t xml:space="preserve"> Primary School</w:t>
            </w:r>
          </w:p>
        </w:tc>
        <w:tc>
          <w:tcPr>
            <w:tcW w:w="1890" w:type="dxa"/>
          </w:tcPr>
          <w:p w14:paraId="7B5AF8A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Hawata</w:t>
            </w:r>
            <w:proofErr w:type="spellEnd"/>
          </w:p>
        </w:tc>
        <w:tc>
          <w:tcPr>
            <w:tcW w:w="1080" w:type="dxa"/>
          </w:tcPr>
          <w:p w14:paraId="6C018B42"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12486189"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2D3A45E6" w14:textId="77777777" w:rsidTr="004A09D1">
        <w:trPr>
          <w:trHeight w:val="300"/>
        </w:trPr>
        <w:tc>
          <w:tcPr>
            <w:tcW w:w="630" w:type="dxa"/>
          </w:tcPr>
          <w:p w14:paraId="0D2B2845" w14:textId="77777777" w:rsidR="00E3398E" w:rsidRPr="004A09D1" w:rsidRDefault="00E3398E" w:rsidP="004A09D1">
            <w:pPr>
              <w:pStyle w:val="TableParagraph"/>
              <w:spacing w:before="40" w:after="40" w:line="252"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6</w:t>
            </w:r>
          </w:p>
        </w:tc>
        <w:tc>
          <w:tcPr>
            <w:tcW w:w="3960" w:type="dxa"/>
          </w:tcPr>
          <w:p w14:paraId="4BB4A0EE"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Thoura</w:t>
            </w:r>
            <w:proofErr w:type="spellEnd"/>
            <w:r w:rsidRPr="004A09D1">
              <w:rPr>
                <w:rFonts w:ascii="Times New Roman" w:hAnsi="Times New Roman" w:cs="Times New Roman"/>
                <w:sz w:val="24"/>
                <w:szCs w:val="24"/>
              </w:rPr>
              <w:t xml:space="preserve"> Primary School</w:t>
            </w:r>
          </w:p>
        </w:tc>
        <w:tc>
          <w:tcPr>
            <w:tcW w:w="1890" w:type="dxa"/>
          </w:tcPr>
          <w:p w14:paraId="6B8E975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Hawata</w:t>
            </w:r>
            <w:proofErr w:type="spellEnd"/>
          </w:p>
        </w:tc>
        <w:tc>
          <w:tcPr>
            <w:tcW w:w="1080" w:type="dxa"/>
            <w:shd w:val="clear" w:color="auto" w:fill="DEEAF6"/>
          </w:tcPr>
          <w:p w14:paraId="5850A604" w14:textId="77777777" w:rsidR="00E3398E" w:rsidRPr="004A09D1" w:rsidRDefault="00E3398E" w:rsidP="004A09D1">
            <w:pPr>
              <w:pStyle w:val="TableParagraph"/>
              <w:spacing w:before="40" w:after="40"/>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28FDD753" w14:textId="77777777" w:rsidR="00E3398E" w:rsidRPr="004A09D1" w:rsidRDefault="00E3398E" w:rsidP="004A09D1">
            <w:pPr>
              <w:pStyle w:val="TableParagraph"/>
              <w:spacing w:before="40" w:after="40"/>
              <w:rPr>
                <w:rFonts w:ascii="Times New Roman" w:hAnsi="Times New Roman" w:cs="Times New Roman"/>
                <w:sz w:val="24"/>
                <w:szCs w:val="24"/>
              </w:rPr>
            </w:pPr>
          </w:p>
        </w:tc>
      </w:tr>
      <w:tr w:rsidR="00E3398E" w:rsidRPr="004A09D1" w14:paraId="3BA5D1EF" w14:textId="77777777" w:rsidTr="004A09D1">
        <w:trPr>
          <w:trHeight w:val="299"/>
        </w:trPr>
        <w:tc>
          <w:tcPr>
            <w:tcW w:w="630" w:type="dxa"/>
          </w:tcPr>
          <w:p w14:paraId="2F984B9E" w14:textId="77777777" w:rsidR="00E3398E" w:rsidRPr="004A09D1" w:rsidRDefault="00E3398E" w:rsidP="004A09D1">
            <w:pPr>
              <w:pStyle w:val="TableParagraph"/>
              <w:spacing w:before="40" w:after="40"/>
              <w:rPr>
                <w:rFonts w:ascii="Times New Roman" w:hAnsi="Times New Roman" w:cs="Times New Roman"/>
                <w:sz w:val="24"/>
                <w:szCs w:val="24"/>
              </w:rPr>
            </w:pPr>
          </w:p>
        </w:tc>
        <w:tc>
          <w:tcPr>
            <w:tcW w:w="6930" w:type="dxa"/>
            <w:gridSpan w:val="3"/>
          </w:tcPr>
          <w:p w14:paraId="0099B5AF" w14:textId="77777777" w:rsidR="00E3398E" w:rsidRPr="004A09D1" w:rsidRDefault="00E3398E" w:rsidP="004A09D1">
            <w:pPr>
              <w:pStyle w:val="TableParagraph"/>
              <w:spacing w:before="40" w:after="40" w:line="255" w:lineRule="exact"/>
              <w:ind w:left="105"/>
              <w:rPr>
                <w:rFonts w:ascii="Times New Roman" w:hAnsi="Times New Roman" w:cs="Times New Roman"/>
                <w:b/>
                <w:sz w:val="24"/>
                <w:szCs w:val="24"/>
              </w:rPr>
            </w:pPr>
            <w:r w:rsidRPr="004A09D1">
              <w:rPr>
                <w:rFonts w:ascii="Times New Roman" w:hAnsi="Times New Roman" w:cs="Times New Roman"/>
                <w:b/>
                <w:bCs/>
                <w:sz w:val="24"/>
                <w:szCs w:val="24"/>
                <w:u w:val="single"/>
              </w:rPr>
              <w:t>Grand Total for Lot 1</w:t>
            </w:r>
          </w:p>
        </w:tc>
        <w:tc>
          <w:tcPr>
            <w:tcW w:w="1440" w:type="dxa"/>
          </w:tcPr>
          <w:p w14:paraId="23DBA06A" w14:textId="77777777" w:rsidR="00E3398E" w:rsidRPr="004A09D1" w:rsidRDefault="00E3398E" w:rsidP="004A09D1">
            <w:pPr>
              <w:pStyle w:val="TableParagraph"/>
              <w:spacing w:before="40" w:after="40"/>
              <w:rPr>
                <w:rFonts w:ascii="Times New Roman" w:hAnsi="Times New Roman" w:cs="Times New Roman"/>
                <w:sz w:val="24"/>
                <w:szCs w:val="24"/>
              </w:rPr>
            </w:pPr>
          </w:p>
        </w:tc>
      </w:tr>
    </w:tbl>
    <w:p w14:paraId="6373917B" w14:textId="77777777" w:rsidR="00E3398E" w:rsidRPr="00E3398E" w:rsidRDefault="00E3398E" w:rsidP="00E3398E">
      <w:pPr>
        <w:pStyle w:val="BodyText"/>
        <w:rPr>
          <w:rFonts w:ascii="Times New Roman" w:hAnsi="Times New Roman" w:cs="Times New Roman"/>
          <w:b/>
        </w:rPr>
      </w:pPr>
    </w:p>
    <w:p w14:paraId="2CC946A6" w14:textId="77777777" w:rsidR="00E3398E" w:rsidRPr="00E3398E" w:rsidRDefault="00E3398E" w:rsidP="00E3398E">
      <w:pPr>
        <w:pStyle w:val="BodyText"/>
        <w:spacing w:before="70"/>
        <w:rPr>
          <w:rFonts w:ascii="Times New Roman" w:hAnsi="Times New Roman" w:cs="Times New Roman"/>
          <w:b/>
        </w:rPr>
      </w:pPr>
    </w:p>
    <w:p w14:paraId="40A8115E" w14:textId="77777777" w:rsidR="00E3398E" w:rsidRPr="00E3398E" w:rsidRDefault="00E3398E" w:rsidP="00E3398E">
      <w:pPr>
        <w:spacing w:after="120"/>
        <w:rPr>
          <w:b/>
          <w:bCs/>
          <w:sz w:val="28"/>
          <w:szCs w:val="28"/>
        </w:rPr>
      </w:pPr>
      <w:r w:rsidRPr="00E3398E">
        <w:rPr>
          <w:b/>
          <w:bCs/>
          <w:sz w:val="28"/>
          <w:szCs w:val="28"/>
        </w:rPr>
        <w:t xml:space="preserve">Lot 2: Al </w:t>
      </w:r>
      <w:proofErr w:type="spellStart"/>
      <w:r w:rsidRPr="00E3398E">
        <w:rPr>
          <w:b/>
          <w:bCs/>
          <w:sz w:val="28"/>
          <w:szCs w:val="28"/>
        </w:rPr>
        <w:t>Fashaga</w:t>
      </w:r>
      <w:proofErr w:type="spellEnd"/>
      <w:r w:rsidRPr="00E3398E">
        <w:rPr>
          <w:b/>
          <w:bCs/>
          <w:sz w:val="28"/>
          <w:szCs w:val="28"/>
        </w:rPr>
        <w:t xml:space="preserve"> Locality</w:t>
      </w:r>
    </w:p>
    <w:p w14:paraId="0AAF0C6F" w14:textId="77777777" w:rsidR="00E3398E" w:rsidRPr="00E3398E" w:rsidRDefault="00E3398E" w:rsidP="00E3398E">
      <w:pPr>
        <w:pStyle w:val="BodyText"/>
        <w:spacing w:before="10"/>
        <w:rPr>
          <w:rFonts w:ascii="Times New Roman" w:hAnsi="Times New Roman" w:cs="Times New Roman"/>
          <w:b/>
          <w:sz w:val="16"/>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3960"/>
        <w:gridCol w:w="1620"/>
        <w:gridCol w:w="1440"/>
        <w:gridCol w:w="1440"/>
      </w:tblGrid>
      <w:tr w:rsidR="00E3398E" w:rsidRPr="004A09D1" w14:paraId="69018AE4" w14:textId="77777777" w:rsidTr="004A09D1">
        <w:trPr>
          <w:trHeight w:val="299"/>
        </w:trPr>
        <w:tc>
          <w:tcPr>
            <w:tcW w:w="540" w:type="dxa"/>
          </w:tcPr>
          <w:p w14:paraId="787CA429" w14:textId="77777777" w:rsidR="00E3398E" w:rsidRPr="004A09D1" w:rsidRDefault="00E3398E" w:rsidP="004A09D1">
            <w:pPr>
              <w:pStyle w:val="TableParagraph"/>
              <w:spacing w:before="40" w:after="40" w:line="255" w:lineRule="exact"/>
              <w:ind w:left="107"/>
              <w:rPr>
                <w:rFonts w:ascii="Times New Roman" w:hAnsi="Times New Roman" w:cs="Times New Roman"/>
                <w:b/>
                <w:bCs/>
                <w:sz w:val="24"/>
                <w:szCs w:val="24"/>
              </w:rPr>
            </w:pPr>
            <w:r w:rsidRPr="004A09D1">
              <w:rPr>
                <w:rFonts w:ascii="Times New Roman" w:hAnsi="Times New Roman" w:cs="Times New Roman"/>
                <w:b/>
                <w:bCs/>
                <w:sz w:val="24"/>
                <w:szCs w:val="24"/>
              </w:rPr>
              <w:t>#</w:t>
            </w:r>
          </w:p>
        </w:tc>
        <w:tc>
          <w:tcPr>
            <w:tcW w:w="3960" w:type="dxa"/>
          </w:tcPr>
          <w:p w14:paraId="60B2AEAE"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rPr>
            </w:pPr>
            <w:r w:rsidRPr="004A09D1">
              <w:rPr>
                <w:rFonts w:ascii="Times New Roman" w:hAnsi="Times New Roman" w:cs="Times New Roman"/>
                <w:b/>
                <w:bCs/>
                <w:sz w:val="24"/>
                <w:szCs w:val="24"/>
              </w:rPr>
              <w:t>School Name</w:t>
            </w:r>
          </w:p>
        </w:tc>
        <w:tc>
          <w:tcPr>
            <w:tcW w:w="1620" w:type="dxa"/>
          </w:tcPr>
          <w:p w14:paraId="41E437BB"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Village</w:t>
            </w:r>
          </w:p>
        </w:tc>
        <w:tc>
          <w:tcPr>
            <w:tcW w:w="1440" w:type="dxa"/>
          </w:tcPr>
          <w:p w14:paraId="6B3AD7B3" w14:textId="77777777" w:rsidR="00E3398E" w:rsidRPr="004A09D1" w:rsidRDefault="00E3398E" w:rsidP="004A09D1">
            <w:pPr>
              <w:pStyle w:val="TableParagraph"/>
              <w:spacing w:before="40" w:after="40" w:line="255" w:lineRule="exact"/>
              <w:ind w:left="108"/>
              <w:jc w:val="center"/>
              <w:rPr>
                <w:rFonts w:ascii="Times New Roman" w:hAnsi="Times New Roman" w:cs="Times New Roman"/>
                <w:b/>
                <w:bCs/>
                <w:sz w:val="24"/>
                <w:szCs w:val="24"/>
              </w:rPr>
            </w:pPr>
            <w:r w:rsidRPr="004A09D1">
              <w:rPr>
                <w:rFonts w:ascii="Times New Roman" w:hAnsi="Times New Roman" w:cs="Times New Roman"/>
                <w:b/>
                <w:bCs/>
                <w:sz w:val="24"/>
                <w:szCs w:val="24"/>
              </w:rPr>
              <w:t>CFS Type</w:t>
            </w:r>
          </w:p>
        </w:tc>
        <w:tc>
          <w:tcPr>
            <w:tcW w:w="1440" w:type="dxa"/>
          </w:tcPr>
          <w:p w14:paraId="4B71D4E7"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Amount</w:t>
            </w:r>
          </w:p>
        </w:tc>
      </w:tr>
      <w:tr w:rsidR="00E3398E" w:rsidRPr="004A09D1" w14:paraId="26FBAD99" w14:textId="77777777" w:rsidTr="004A09D1">
        <w:trPr>
          <w:trHeight w:val="299"/>
        </w:trPr>
        <w:tc>
          <w:tcPr>
            <w:tcW w:w="540" w:type="dxa"/>
          </w:tcPr>
          <w:p w14:paraId="7B3A3905"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1</w:t>
            </w:r>
          </w:p>
        </w:tc>
        <w:tc>
          <w:tcPr>
            <w:tcW w:w="3960" w:type="dxa"/>
          </w:tcPr>
          <w:p w14:paraId="03AA801D"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Ribat Primary School</w:t>
            </w:r>
          </w:p>
        </w:tc>
        <w:tc>
          <w:tcPr>
            <w:tcW w:w="1620" w:type="dxa"/>
          </w:tcPr>
          <w:p w14:paraId="3F017F6C"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Shuwak</w:t>
            </w:r>
            <w:proofErr w:type="spellEnd"/>
          </w:p>
        </w:tc>
        <w:tc>
          <w:tcPr>
            <w:tcW w:w="1440" w:type="dxa"/>
          </w:tcPr>
          <w:p w14:paraId="3782367D"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1971349A"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06244A47" w14:textId="77777777" w:rsidTr="004A09D1">
        <w:trPr>
          <w:trHeight w:val="301"/>
        </w:trPr>
        <w:tc>
          <w:tcPr>
            <w:tcW w:w="540" w:type="dxa"/>
          </w:tcPr>
          <w:p w14:paraId="203F7C28" w14:textId="77777777" w:rsidR="00E3398E" w:rsidRPr="004A09D1" w:rsidRDefault="00E3398E" w:rsidP="004A09D1">
            <w:pPr>
              <w:pStyle w:val="TableParagraph"/>
              <w:spacing w:before="40" w:after="40"/>
              <w:ind w:left="107"/>
              <w:rPr>
                <w:rFonts w:ascii="Times New Roman" w:hAnsi="Times New Roman" w:cs="Times New Roman"/>
                <w:b/>
                <w:sz w:val="24"/>
                <w:szCs w:val="24"/>
              </w:rPr>
            </w:pPr>
            <w:r w:rsidRPr="004A09D1">
              <w:rPr>
                <w:rFonts w:ascii="Times New Roman" w:hAnsi="Times New Roman" w:cs="Times New Roman"/>
                <w:b/>
                <w:spacing w:val="-10"/>
                <w:sz w:val="24"/>
                <w:szCs w:val="24"/>
              </w:rPr>
              <w:t>2</w:t>
            </w:r>
          </w:p>
        </w:tc>
        <w:tc>
          <w:tcPr>
            <w:tcW w:w="3960" w:type="dxa"/>
          </w:tcPr>
          <w:p w14:paraId="3E8ADF80"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Nahadha</w:t>
            </w:r>
            <w:proofErr w:type="spellEnd"/>
            <w:r w:rsidRPr="004A09D1">
              <w:rPr>
                <w:rFonts w:ascii="Times New Roman" w:hAnsi="Times New Roman" w:cs="Times New Roman"/>
                <w:sz w:val="24"/>
                <w:szCs w:val="24"/>
              </w:rPr>
              <w:t xml:space="preserve"> Primary School</w:t>
            </w:r>
          </w:p>
        </w:tc>
        <w:tc>
          <w:tcPr>
            <w:tcW w:w="1620" w:type="dxa"/>
          </w:tcPr>
          <w:p w14:paraId="70AD0A9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Shuwak</w:t>
            </w:r>
            <w:proofErr w:type="spellEnd"/>
          </w:p>
        </w:tc>
        <w:tc>
          <w:tcPr>
            <w:tcW w:w="1440" w:type="dxa"/>
            <w:shd w:val="clear" w:color="auto" w:fill="DEEAF6"/>
          </w:tcPr>
          <w:p w14:paraId="397C1B92"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693A8C4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7BF8966" w14:textId="77777777" w:rsidTr="004A09D1">
        <w:trPr>
          <w:trHeight w:val="300"/>
        </w:trPr>
        <w:tc>
          <w:tcPr>
            <w:tcW w:w="540" w:type="dxa"/>
          </w:tcPr>
          <w:p w14:paraId="39422809" w14:textId="77777777" w:rsidR="00E3398E" w:rsidRPr="004A09D1" w:rsidRDefault="00E3398E" w:rsidP="004A09D1">
            <w:pPr>
              <w:pStyle w:val="TableParagraph"/>
              <w:spacing w:before="40" w:after="40"/>
              <w:ind w:left="107"/>
              <w:rPr>
                <w:rFonts w:ascii="Times New Roman" w:hAnsi="Times New Roman" w:cs="Times New Roman"/>
                <w:b/>
                <w:sz w:val="24"/>
                <w:szCs w:val="24"/>
              </w:rPr>
            </w:pPr>
            <w:r w:rsidRPr="004A09D1">
              <w:rPr>
                <w:rFonts w:ascii="Times New Roman" w:hAnsi="Times New Roman" w:cs="Times New Roman"/>
                <w:b/>
                <w:spacing w:val="-10"/>
                <w:sz w:val="24"/>
                <w:szCs w:val="24"/>
              </w:rPr>
              <w:t>3</w:t>
            </w:r>
          </w:p>
        </w:tc>
        <w:tc>
          <w:tcPr>
            <w:tcW w:w="3960" w:type="dxa"/>
          </w:tcPr>
          <w:p w14:paraId="3A06BB7C"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Mansoura Primary School</w:t>
            </w:r>
          </w:p>
        </w:tc>
        <w:tc>
          <w:tcPr>
            <w:tcW w:w="1620" w:type="dxa"/>
          </w:tcPr>
          <w:p w14:paraId="2F53523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Mansoura</w:t>
            </w:r>
          </w:p>
        </w:tc>
        <w:tc>
          <w:tcPr>
            <w:tcW w:w="1440" w:type="dxa"/>
          </w:tcPr>
          <w:p w14:paraId="2A853350"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530E542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DA25A59" w14:textId="77777777" w:rsidTr="004A09D1">
        <w:trPr>
          <w:trHeight w:val="299"/>
        </w:trPr>
        <w:tc>
          <w:tcPr>
            <w:tcW w:w="540" w:type="dxa"/>
          </w:tcPr>
          <w:p w14:paraId="3A070C76"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4</w:t>
            </w:r>
          </w:p>
        </w:tc>
        <w:tc>
          <w:tcPr>
            <w:tcW w:w="3960" w:type="dxa"/>
          </w:tcPr>
          <w:p w14:paraId="3B75CEC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Jabarab</w:t>
            </w:r>
            <w:proofErr w:type="spellEnd"/>
            <w:r w:rsidRPr="004A09D1">
              <w:rPr>
                <w:rFonts w:ascii="Times New Roman" w:hAnsi="Times New Roman" w:cs="Times New Roman"/>
                <w:sz w:val="24"/>
                <w:szCs w:val="24"/>
              </w:rPr>
              <w:t xml:space="preserve"> Primary School</w:t>
            </w:r>
          </w:p>
        </w:tc>
        <w:tc>
          <w:tcPr>
            <w:tcW w:w="1620" w:type="dxa"/>
          </w:tcPr>
          <w:p w14:paraId="31898B52"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Shuwak</w:t>
            </w:r>
            <w:proofErr w:type="spellEnd"/>
          </w:p>
        </w:tc>
        <w:tc>
          <w:tcPr>
            <w:tcW w:w="1440" w:type="dxa"/>
            <w:shd w:val="clear" w:color="auto" w:fill="DEEAF6"/>
          </w:tcPr>
          <w:p w14:paraId="04B28E07"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50FF4FB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7F69E0A4" w14:textId="77777777" w:rsidTr="004A09D1">
        <w:trPr>
          <w:trHeight w:val="299"/>
        </w:trPr>
        <w:tc>
          <w:tcPr>
            <w:tcW w:w="540" w:type="dxa"/>
          </w:tcPr>
          <w:p w14:paraId="087108FD"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5</w:t>
            </w:r>
          </w:p>
        </w:tc>
        <w:tc>
          <w:tcPr>
            <w:tcW w:w="3960" w:type="dxa"/>
          </w:tcPr>
          <w:p w14:paraId="737280BD"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Mugasama</w:t>
            </w:r>
            <w:proofErr w:type="spellEnd"/>
            <w:r w:rsidRPr="004A09D1">
              <w:rPr>
                <w:rFonts w:ascii="Times New Roman" w:hAnsi="Times New Roman" w:cs="Times New Roman"/>
                <w:sz w:val="24"/>
                <w:szCs w:val="24"/>
              </w:rPr>
              <w:t xml:space="preserve"> Primary School</w:t>
            </w:r>
          </w:p>
        </w:tc>
        <w:tc>
          <w:tcPr>
            <w:tcW w:w="1620" w:type="dxa"/>
          </w:tcPr>
          <w:p w14:paraId="0AC1C0A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Mugasama</w:t>
            </w:r>
            <w:proofErr w:type="spellEnd"/>
          </w:p>
        </w:tc>
        <w:tc>
          <w:tcPr>
            <w:tcW w:w="1440" w:type="dxa"/>
          </w:tcPr>
          <w:p w14:paraId="4608B962"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57BCC1F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4916B0F" w14:textId="77777777" w:rsidTr="004A09D1">
        <w:trPr>
          <w:trHeight w:val="299"/>
        </w:trPr>
        <w:tc>
          <w:tcPr>
            <w:tcW w:w="540" w:type="dxa"/>
          </w:tcPr>
          <w:p w14:paraId="1BDBF176"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6</w:t>
            </w:r>
          </w:p>
        </w:tc>
        <w:tc>
          <w:tcPr>
            <w:tcW w:w="3960" w:type="dxa"/>
          </w:tcPr>
          <w:p w14:paraId="5FCAF55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Markaz Al-</w:t>
            </w:r>
            <w:proofErr w:type="spellStart"/>
            <w:r w:rsidRPr="004A09D1">
              <w:rPr>
                <w:rFonts w:ascii="Times New Roman" w:hAnsi="Times New Roman" w:cs="Times New Roman"/>
                <w:sz w:val="24"/>
                <w:szCs w:val="24"/>
              </w:rPr>
              <w:t>Rifee</w:t>
            </w:r>
            <w:proofErr w:type="spellEnd"/>
            <w:r w:rsidRPr="004A09D1">
              <w:rPr>
                <w:rFonts w:ascii="Times New Roman" w:hAnsi="Times New Roman" w:cs="Times New Roman"/>
                <w:sz w:val="24"/>
                <w:szCs w:val="24"/>
              </w:rPr>
              <w:t xml:space="preserve"> </w:t>
            </w:r>
            <w:proofErr w:type="spellStart"/>
            <w:r w:rsidRPr="004A09D1">
              <w:rPr>
                <w:rFonts w:ascii="Times New Roman" w:hAnsi="Times New Roman" w:cs="Times New Roman"/>
                <w:sz w:val="24"/>
                <w:szCs w:val="24"/>
              </w:rPr>
              <w:t>Intermediarte</w:t>
            </w:r>
            <w:proofErr w:type="spellEnd"/>
          </w:p>
        </w:tc>
        <w:tc>
          <w:tcPr>
            <w:tcW w:w="1620" w:type="dxa"/>
          </w:tcPr>
          <w:p w14:paraId="0832CA4C"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Shuwak</w:t>
            </w:r>
            <w:proofErr w:type="spellEnd"/>
          </w:p>
        </w:tc>
        <w:tc>
          <w:tcPr>
            <w:tcW w:w="1440" w:type="dxa"/>
            <w:shd w:val="clear" w:color="auto" w:fill="DEEAF6"/>
          </w:tcPr>
          <w:p w14:paraId="1F878839" w14:textId="77777777" w:rsidR="00E3398E" w:rsidRPr="004A09D1" w:rsidRDefault="00E3398E" w:rsidP="004A09D1">
            <w:pPr>
              <w:pStyle w:val="TableParagraph"/>
              <w:spacing w:before="40" w:after="40" w:line="249" w:lineRule="exact"/>
              <w:ind w:left="86"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440" w:type="dxa"/>
          </w:tcPr>
          <w:p w14:paraId="2D81B88B"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13D5A98" w14:textId="77777777" w:rsidTr="004A09D1">
        <w:trPr>
          <w:trHeight w:val="301"/>
        </w:trPr>
        <w:tc>
          <w:tcPr>
            <w:tcW w:w="540" w:type="dxa"/>
          </w:tcPr>
          <w:p w14:paraId="39C511FD" w14:textId="77777777" w:rsidR="00E3398E" w:rsidRPr="004A09D1" w:rsidRDefault="00E3398E" w:rsidP="004A09D1">
            <w:pPr>
              <w:pStyle w:val="TableParagraph"/>
              <w:spacing w:before="40" w:after="40"/>
              <w:rPr>
                <w:rFonts w:ascii="Times New Roman" w:hAnsi="Times New Roman" w:cs="Times New Roman"/>
                <w:sz w:val="24"/>
                <w:szCs w:val="24"/>
              </w:rPr>
            </w:pPr>
          </w:p>
        </w:tc>
        <w:tc>
          <w:tcPr>
            <w:tcW w:w="7020" w:type="dxa"/>
            <w:gridSpan w:val="3"/>
          </w:tcPr>
          <w:p w14:paraId="584FF432" w14:textId="77777777" w:rsidR="00E3398E" w:rsidRPr="004A09D1" w:rsidRDefault="00E3398E" w:rsidP="004A09D1">
            <w:pPr>
              <w:pStyle w:val="TableParagraph"/>
              <w:spacing w:before="40" w:after="40" w:line="255" w:lineRule="exact"/>
              <w:ind w:left="105"/>
              <w:rPr>
                <w:rFonts w:ascii="Times New Roman" w:hAnsi="Times New Roman" w:cs="Times New Roman"/>
                <w:b/>
                <w:sz w:val="24"/>
                <w:szCs w:val="24"/>
              </w:rPr>
            </w:pPr>
            <w:r w:rsidRPr="004A09D1">
              <w:rPr>
                <w:rFonts w:ascii="Times New Roman" w:hAnsi="Times New Roman" w:cs="Times New Roman"/>
                <w:b/>
                <w:bCs/>
                <w:sz w:val="24"/>
                <w:szCs w:val="24"/>
                <w:u w:val="single"/>
              </w:rPr>
              <w:t>Grand Total for Lot 2</w:t>
            </w:r>
          </w:p>
        </w:tc>
        <w:tc>
          <w:tcPr>
            <w:tcW w:w="1440" w:type="dxa"/>
          </w:tcPr>
          <w:p w14:paraId="0E58017A" w14:textId="77777777" w:rsidR="00E3398E" w:rsidRPr="004A09D1" w:rsidRDefault="00E3398E" w:rsidP="004A09D1">
            <w:pPr>
              <w:pStyle w:val="TableParagraph"/>
              <w:spacing w:before="40" w:after="40"/>
              <w:rPr>
                <w:rFonts w:ascii="Times New Roman" w:hAnsi="Times New Roman" w:cs="Times New Roman"/>
                <w:sz w:val="24"/>
                <w:szCs w:val="24"/>
              </w:rPr>
            </w:pPr>
          </w:p>
        </w:tc>
      </w:tr>
    </w:tbl>
    <w:p w14:paraId="09C958AE" w14:textId="77777777" w:rsidR="00E3398E" w:rsidRPr="00E3398E" w:rsidRDefault="00E3398E" w:rsidP="00E3398E">
      <w:pPr>
        <w:pStyle w:val="BodyText"/>
        <w:rPr>
          <w:rFonts w:ascii="Times New Roman" w:hAnsi="Times New Roman" w:cs="Times New Roman"/>
          <w:b/>
        </w:rPr>
      </w:pPr>
    </w:p>
    <w:p w14:paraId="0C5BCE6D" w14:textId="77777777" w:rsidR="00E3398E" w:rsidRPr="00E3398E" w:rsidRDefault="00E3398E" w:rsidP="00E3398E">
      <w:pPr>
        <w:pStyle w:val="BodyText"/>
        <w:rPr>
          <w:rFonts w:ascii="Times New Roman" w:hAnsi="Times New Roman" w:cs="Times New Roman"/>
          <w:b/>
        </w:rPr>
      </w:pPr>
    </w:p>
    <w:p w14:paraId="70B81219" w14:textId="77777777" w:rsidR="00E3398E" w:rsidRPr="00E3398E" w:rsidRDefault="00E3398E" w:rsidP="00E3398E">
      <w:pPr>
        <w:spacing w:after="120"/>
        <w:rPr>
          <w:b/>
          <w:bCs/>
          <w:sz w:val="28"/>
          <w:szCs w:val="28"/>
        </w:rPr>
      </w:pPr>
      <w:r w:rsidRPr="00E3398E">
        <w:rPr>
          <w:b/>
          <w:bCs/>
          <w:sz w:val="28"/>
          <w:szCs w:val="28"/>
        </w:rPr>
        <w:t xml:space="preserve">Lot 3: Al </w:t>
      </w:r>
      <w:proofErr w:type="spellStart"/>
      <w:r w:rsidRPr="00E3398E">
        <w:rPr>
          <w:b/>
          <w:bCs/>
          <w:sz w:val="28"/>
          <w:szCs w:val="28"/>
        </w:rPr>
        <w:t>Fao</w:t>
      </w:r>
      <w:proofErr w:type="spellEnd"/>
      <w:r w:rsidRPr="00E3398E">
        <w:rPr>
          <w:b/>
          <w:bCs/>
          <w:sz w:val="28"/>
          <w:szCs w:val="28"/>
        </w:rPr>
        <w:t xml:space="preserve"> Locality</w:t>
      </w:r>
    </w:p>
    <w:p w14:paraId="609B3F9E" w14:textId="77777777" w:rsidR="00E3398E" w:rsidRPr="00E3398E" w:rsidRDefault="00E3398E" w:rsidP="00E3398E">
      <w:pPr>
        <w:pStyle w:val="BodyText"/>
        <w:spacing w:before="10"/>
        <w:rPr>
          <w:rFonts w:ascii="Times New Roman" w:hAnsi="Times New Roman" w:cs="Times New Roman"/>
          <w:b/>
          <w:sz w:val="16"/>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3420"/>
        <w:gridCol w:w="2610"/>
        <w:gridCol w:w="1170"/>
        <w:gridCol w:w="1260"/>
      </w:tblGrid>
      <w:tr w:rsidR="00E3398E" w:rsidRPr="004A09D1" w14:paraId="10CD3244" w14:textId="77777777" w:rsidTr="004A09D1">
        <w:trPr>
          <w:trHeight w:val="299"/>
        </w:trPr>
        <w:tc>
          <w:tcPr>
            <w:tcW w:w="540" w:type="dxa"/>
          </w:tcPr>
          <w:p w14:paraId="3EE47806" w14:textId="77777777" w:rsidR="00E3398E" w:rsidRPr="004A09D1" w:rsidRDefault="00E3398E" w:rsidP="004A09D1">
            <w:pPr>
              <w:pStyle w:val="TableParagraph"/>
              <w:spacing w:before="40" w:after="40" w:line="255" w:lineRule="exact"/>
              <w:ind w:left="107"/>
              <w:rPr>
                <w:rFonts w:ascii="Times New Roman" w:hAnsi="Times New Roman" w:cs="Times New Roman"/>
                <w:b/>
                <w:bCs/>
                <w:sz w:val="24"/>
                <w:szCs w:val="24"/>
              </w:rPr>
            </w:pPr>
            <w:r w:rsidRPr="004A09D1">
              <w:rPr>
                <w:rFonts w:ascii="Times New Roman" w:hAnsi="Times New Roman" w:cs="Times New Roman"/>
                <w:b/>
                <w:bCs/>
                <w:sz w:val="24"/>
                <w:szCs w:val="24"/>
              </w:rPr>
              <w:t>#</w:t>
            </w:r>
          </w:p>
        </w:tc>
        <w:tc>
          <w:tcPr>
            <w:tcW w:w="3420" w:type="dxa"/>
          </w:tcPr>
          <w:p w14:paraId="5DDD6009"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rPr>
            </w:pPr>
            <w:r w:rsidRPr="004A09D1">
              <w:rPr>
                <w:rFonts w:ascii="Times New Roman" w:hAnsi="Times New Roman" w:cs="Times New Roman"/>
                <w:b/>
                <w:bCs/>
                <w:sz w:val="24"/>
                <w:szCs w:val="24"/>
              </w:rPr>
              <w:t>School Name</w:t>
            </w:r>
          </w:p>
        </w:tc>
        <w:tc>
          <w:tcPr>
            <w:tcW w:w="2610" w:type="dxa"/>
          </w:tcPr>
          <w:p w14:paraId="10BA1BA7"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Village</w:t>
            </w:r>
          </w:p>
        </w:tc>
        <w:tc>
          <w:tcPr>
            <w:tcW w:w="1170" w:type="dxa"/>
          </w:tcPr>
          <w:p w14:paraId="4EC39C1A" w14:textId="77777777" w:rsidR="00E3398E" w:rsidRPr="004A09D1" w:rsidRDefault="00E3398E" w:rsidP="004A09D1">
            <w:pPr>
              <w:pStyle w:val="TableParagraph"/>
              <w:spacing w:before="40" w:after="40" w:line="255" w:lineRule="exact"/>
              <w:ind w:left="-5"/>
              <w:jc w:val="center"/>
              <w:rPr>
                <w:rFonts w:ascii="Times New Roman" w:hAnsi="Times New Roman" w:cs="Times New Roman"/>
                <w:b/>
                <w:bCs/>
                <w:sz w:val="24"/>
                <w:szCs w:val="24"/>
              </w:rPr>
            </w:pPr>
            <w:r w:rsidRPr="004A09D1">
              <w:rPr>
                <w:rFonts w:ascii="Times New Roman" w:hAnsi="Times New Roman" w:cs="Times New Roman"/>
                <w:b/>
                <w:bCs/>
                <w:sz w:val="24"/>
                <w:szCs w:val="24"/>
              </w:rPr>
              <w:t>CFS Type</w:t>
            </w:r>
          </w:p>
        </w:tc>
        <w:tc>
          <w:tcPr>
            <w:tcW w:w="1260" w:type="dxa"/>
          </w:tcPr>
          <w:p w14:paraId="41486165"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Amount</w:t>
            </w:r>
          </w:p>
        </w:tc>
      </w:tr>
      <w:tr w:rsidR="00E3398E" w:rsidRPr="004A09D1" w14:paraId="2F67578C" w14:textId="77777777" w:rsidTr="004A09D1">
        <w:trPr>
          <w:trHeight w:val="301"/>
        </w:trPr>
        <w:tc>
          <w:tcPr>
            <w:tcW w:w="540" w:type="dxa"/>
          </w:tcPr>
          <w:p w14:paraId="2B0E14A0"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1</w:t>
            </w:r>
          </w:p>
        </w:tc>
        <w:tc>
          <w:tcPr>
            <w:tcW w:w="3420" w:type="dxa"/>
          </w:tcPr>
          <w:p w14:paraId="563A0142"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Major5 primary school</w:t>
            </w:r>
          </w:p>
        </w:tc>
        <w:tc>
          <w:tcPr>
            <w:tcW w:w="2610" w:type="dxa"/>
          </w:tcPr>
          <w:p w14:paraId="0A4F379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Fao</w:t>
            </w:r>
            <w:proofErr w:type="spellEnd"/>
          </w:p>
        </w:tc>
        <w:tc>
          <w:tcPr>
            <w:tcW w:w="1170" w:type="dxa"/>
            <w:shd w:val="clear" w:color="auto" w:fill="DEEAF6"/>
          </w:tcPr>
          <w:p w14:paraId="1C1463F0"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554ABDFC"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45183B49" w14:textId="77777777" w:rsidTr="004A09D1">
        <w:trPr>
          <w:trHeight w:val="300"/>
        </w:trPr>
        <w:tc>
          <w:tcPr>
            <w:tcW w:w="540" w:type="dxa"/>
          </w:tcPr>
          <w:p w14:paraId="2A965806" w14:textId="77777777" w:rsidR="00E3398E" w:rsidRPr="004A09D1" w:rsidRDefault="00E3398E" w:rsidP="004A09D1">
            <w:pPr>
              <w:pStyle w:val="TableParagraph"/>
              <w:spacing w:before="40" w:after="40"/>
              <w:ind w:left="107"/>
              <w:rPr>
                <w:rFonts w:ascii="Times New Roman" w:hAnsi="Times New Roman" w:cs="Times New Roman"/>
                <w:b/>
                <w:sz w:val="24"/>
                <w:szCs w:val="24"/>
              </w:rPr>
            </w:pPr>
            <w:r w:rsidRPr="004A09D1">
              <w:rPr>
                <w:rFonts w:ascii="Times New Roman" w:hAnsi="Times New Roman" w:cs="Times New Roman"/>
                <w:b/>
                <w:spacing w:val="-10"/>
                <w:sz w:val="24"/>
                <w:szCs w:val="24"/>
              </w:rPr>
              <w:t>2</w:t>
            </w:r>
          </w:p>
        </w:tc>
        <w:tc>
          <w:tcPr>
            <w:tcW w:w="3420" w:type="dxa"/>
          </w:tcPr>
          <w:p w14:paraId="64BBA090"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Gariya</w:t>
            </w:r>
            <w:proofErr w:type="spellEnd"/>
            <w:r w:rsidRPr="004A09D1">
              <w:rPr>
                <w:rFonts w:ascii="Times New Roman" w:hAnsi="Times New Roman" w:cs="Times New Roman"/>
                <w:sz w:val="24"/>
                <w:szCs w:val="24"/>
              </w:rPr>
              <w:t xml:space="preserve"> (11) Primary Schoolboys</w:t>
            </w:r>
          </w:p>
        </w:tc>
        <w:tc>
          <w:tcPr>
            <w:tcW w:w="2610" w:type="dxa"/>
          </w:tcPr>
          <w:p w14:paraId="0D0BB1F8"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Village 11</w:t>
            </w:r>
          </w:p>
        </w:tc>
        <w:tc>
          <w:tcPr>
            <w:tcW w:w="1170" w:type="dxa"/>
          </w:tcPr>
          <w:p w14:paraId="14B74206"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556CAC3B"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457EB10A" w14:textId="77777777" w:rsidTr="004A09D1">
        <w:trPr>
          <w:trHeight w:val="299"/>
        </w:trPr>
        <w:tc>
          <w:tcPr>
            <w:tcW w:w="540" w:type="dxa"/>
          </w:tcPr>
          <w:p w14:paraId="4DA72FEB"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3</w:t>
            </w:r>
          </w:p>
        </w:tc>
        <w:tc>
          <w:tcPr>
            <w:tcW w:w="3420" w:type="dxa"/>
          </w:tcPr>
          <w:p w14:paraId="21E62064"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Gariya</w:t>
            </w:r>
            <w:proofErr w:type="spellEnd"/>
            <w:r w:rsidRPr="004A09D1">
              <w:rPr>
                <w:rFonts w:ascii="Times New Roman" w:hAnsi="Times New Roman" w:cs="Times New Roman"/>
                <w:sz w:val="24"/>
                <w:szCs w:val="24"/>
              </w:rPr>
              <w:t xml:space="preserve"> (7 B) Primary School</w:t>
            </w:r>
          </w:p>
        </w:tc>
        <w:tc>
          <w:tcPr>
            <w:tcW w:w="2610" w:type="dxa"/>
          </w:tcPr>
          <w:p w14:paraId="147563E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Village 7</w:t>
            </w:r>
          </w:p>
        </w:tc>
        <w:tc>
          <w:tcPr>
            <w:tcW w:w="1170" w:type="dxa"/>
          </w:tcPr>
          <w:p w14:paraId="7685C0D8"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0444265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02E8D4CB" w14:textId="77777777" w:rsidTr="004A09D1">
        <w:trPr>
          <w:trHeight w:val="77"/>
        </w:trPr>
        <w:tc>
          <w:tcPr>
            <w:tcW w:w="540" w:type="dxa"/>
          </w:tcPr>
          <w:p w14:paraId="285AAEA4"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4</w:t>
            </w:r>
          </w:p>
        </w:tc>
        <w:tc>
          <w:tcPr>
            <w:tcW w:w="3420" w:type="dxa"/>
          </w:tcPr>
          <w:p w14:paraId="39EA9388"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Gariya</w:t>
            </w:r>
            <w:proofErr w:type="spellEnd"/>
            <w:r w:rsidRPr="004A09D1">
              <w:rPr>
                <w:rFonts w:ascii="Times New Roman" w:hAnsi="Times New Roman" w:cs="Times New Roman"/>
                <w:sz w:val="24"/>
                <w:szCs w:val="24"/>
              </w:rPr>
              <w:t xml:space="preserve"> (36 B) Primary School</w:t>
            </w:r>
          </w:p>
        </w:tc>
        <w:tc>
          <w:tcPr>
            <w:tcW w:w="2610" w:type="dxa"/>
          </w:tcPr>
          <w:p w14:paraId="3B3A2A11" w14:textId="10EB1FD5" w:rsidR="00E3398E" w:rsidRPr="004A09D1" w:rsidRDefault="00E3398E" w:rsidP="004A09D1">
            <w:pPr>
              <w:pStyle w:val="TableParagraph"/>
              <w:spacing w:before="40" w:after="40" w:line="255" w:lineRule="exact"/>
              <w:ind w:left="86" w:right="7"/>
              <w:rPr>
                <w:rFonts w:ascii="Times New Roman" w:hAnsi="Times New Roman" w:cs="Times New Roman"/>
                <w:sz w:val="24"/>
                <w:szCs w:val="24"/>
              </w:rPr>
            </w:pPr>
            <w:r w:rsidRPr="004A09D1">
              <w:rPr>
                <w:rFonts w:ascii="Times New Roman" w:hAnsi="Times New Roman" w:cs="Times New Roman"/>
                <w:sz w:val="24"/>
                <w:szCs w:val="24"/>
              </w:rPr>
              <w:t xml:space="preserve">Village 36 (Dar </w:t>
            </w:r>
            <w:proofErr w:type="spellStart"/>
            <w:r w:rsidRPr="004A09D1">
              <w:rPr>
                <w:rFonts w:ascii="Times New Roman" w:hAnsi="Times New Roman" w:cs="Times New Roman"/>
                <w:sz w:val="24"/>
                <w:szCs w:val="24"/>
              </w:rPr>
              <w:t>Elnaem</w:t>
            </w:r>
            <w:proofErr w:type="spellEnd"/>
            <w:r w:rsidRPr="004A09D1">
              <w:rPr>
                <w:rFonts w:ascii="Times New Roman" w:hAnsi="Times New Roman" w:cs="Times New Roman"/>
                <w:sz w:val="24"/>
                <w:szCs w:val="24"/>
              </w:rPr>
              <w:t>)</w:t>
            </w:r>
          </w:p>
        </w:tc>
        <w:tc>
          <w:tcPr>
            <w:tcW w:w="1170" w:type="dxa"/>
            <w:shd w:val="clear" w:color="auto" w:fill="DEEAF6"/>
          </w:tcPr>
          <w:p w14:paraId="416C99C7"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7E544BB2"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4E7FB2A8" w14:textId="77777777" w:rsidTr="004A09D1">
        <w:trPr>
          <w:trHeight w:val="299"/>
        </w:trPr>
        <w:tc>
          <w:tcPr>
            <w:tcW w:w="540" w:type="dxa"/>
          </w:tcPr>
          <w:p w14:paraId="39381D3A"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5</w:t>
            </w:r>
          </w:p>
        </w:tc>
        <w:tc>
          <w:tcPr>
            <w:tcW w:w="3420" w:type="dxa"/>
          </w:tcPr>
          <w:p w14:paraId="38C61DBA"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Harira Al </w:t>
            </w:r>
            <w:proofErr w:type="spellStart"/>
            <w:r w:rsidRPr="004A09D1">
              <w:rPr>
                <w:rFonts w:ascii="Times New Roman" w:hAnsi="Times New Roman" w:cs="Times New Roman"/>
                <w:sz w:val="24"/>
                <w:szCs w:val="24"/>
              </w:rPr>
              <w:t>Ratamat</w:t>
            </w:r>
            <w:proofErr w:type="spellEnd"/>
            <w:r w:rsidRPr="004A09D1">
              <w:rPr>
                <w:rFonts w:ascii="Times New Roman" w:hAnsi="Times New Roman" w:cs="Times New Roman"/>
                <w:sz w:val="24"/>
                <w:szCs w:val="24"/>
              </w:rPr>
              <w:t xml:space="preserve"> Primary School</w:t>
            </w:r>
          </w:p>
        </w:tc>
        <w:tc>
          <w:tcPr>
            <w:tcW w:w="2610" w:type="dxa"/>
          </w:tcPr>
          <w:p w14:paraId="236F496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Harira Al </w:t>
            </w:r>
            <w:proofErr w:type="spellStart"/>
            <w:r w:rsidRPr="004A09D1">
              <w:rPr>
                <w:rFonts w:ascii="Times New Roman" w:hAnsi="Times New Roman" w:cs="Times New Roman"/>
                <w:sz w:val="24"/>
                <w:szCs w:val="24"/>
              </w:rPr>
              <w:t>Ratamat</w:t>
            </w:r>
            <w:proofErr w:type="spellEnd"/>
          </w:p>
        </w:tc>
        <w:tc>
          <w:tcPr>
            <w:tcW w:w="1170" w:type="dxa"/>
          </w:tcPr>
          <w:p w14:paraId="7F5EDBC9"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7522AE25"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5A8C2573" w14:textId="77777777" w:rsidTr="004A09D1">
        <w:trPr>
          <w:trHeight w:val="299"/>
        </w:trPr>
        <w:tc>
          <w:tcPr>
            <w:tcW w:w="540" w:type="dxa"/>
          </w:tcPr>
          <w:p w14:paraId="13F5C28E"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6</w:t>
            </w:r>
          </w:p>
        </w:tc>
        <w:tc>
          <w:tcPr>
            <w:tcW w:w="3420" w:type="dxa"/>
          </w:tcPr>
          <w:p w14:paraId="56358E2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Garya 11 primary schoolgirls</w:t>
            </w:r>
          </w:p>
        </w:tc>
        <w:tc>
          <w:tcPr>
            <w:tcW w:w="2610" w:type="dxa"/>
          </w:tcPr>
          <w:p w14:paraId="5F9BAD2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Garya 11</w:t>
            </w:r>
          </w:p>
        </w:tc>
        <w:tc>
          <w:tcPr>
            <w:tcW w:w="1170" w:type="dxa"/>
          </w:tcPr>
          <w:p w14:paraId="724ED7CE" w14:textId="77777777" w:rsidR="00E3398E" w:rsidRPr="004A09D1" w:rsidRDefault="00E3398E" w:rsidP="004A09D1">
            <w:pPr>
              <w:pStyle w:val="TableParagraph"/>
              <w:spacing w:before="40" w:after="40"/>
              <w:ind w:left="-5"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260" w:type="dxa"/>
          </w:tcPr>
          <w:p w14:paraId="55B9F8D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4B307121" w14:textId="77777777" w:rsidTr="004A09D1">
        <w:trPr>
          <w:trHeight w:val="302"/>
        </w:trPr>
        <w:tc>
          <w:tcPr>
            <w:tcW w:w="540" w:type="dxa"/>
          </w:tcPr>
          <w:p w14:paraId="4D858258" w14:textId="77777777" w:rsidR="00E3398E" w:rsidRPr="004A09D1" w:rsidRDefault="00E3398E" w:rsidP="004A09D1">
            <w:pPr>
              <w:pStyle w:val="TableParagraph"/>
              <w:spacing w:before="40" w:after="40"/>
              <w:rPr>
                <w:rFonts w:ascii="Times New Roman" w:hAnsi="Times New Roman" w:cs="Times New Roman"/>
                <w:sz w:val="24"/>
                <w:szCs w:val="24"/>
              </w:rPr>
            </w:pPr>
          </w:p>
        </w:tc>
        <w:tc>
          <w:tcPr>
            <w:tcW w:w="7200" w:type="dxa"/>
            <w:gridSpan w:val="3"/>
          </w:tcPr>
          <w:p w14:paraId="15E65472"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u w:val="single"/>
              </w:rPr>
            </w:pPr>
            <w:r w:rsidRPr="004A09D1">
              <w:rPr>
                <w:rFonts w:ascii="Times New Roman" w:hAnsi="Times New Roman" w:cs="Times New Roman"/>
                <w:b/>
                <w:bCs/>
                <w:sz w:val="24"/>
                <w:szCs w:val="24"/>
                <w:u w:val="single"/>
              </w:rPr>
              <w:t>Grand Total for Lot 3</w:t>
            </w:r>
          </w:p>
        </w:tc>
        <w:tc>
          <w:tcPr>
            <w:tcW w:w="1260" w:type="dxa"/>
          </w:tcPr>
          <w:p w14:paraId="40425129" w14:textId="77777777" w:rsidR="00E3398E" w:rsidRPr="004A09D1" w:rsidRDefault="00E3398E" w:rsidP="004A09D1">
            <w:pPr>
              <w:pStyle w:val="TableParagraph"/>
              <w:spacing w:before="40" w:after="40"/>
              <w:rPr>
                <w:rFonts w:ascii="Times New Roman" w:hAnsi="Times New Roman" w:cs="Times New Roman"/>
                <w:sz w:val="24"/>
                <w:szCs w:val="24"/>
              </w:rPr>
            </w:pPr>
          </w:p>
        </w:tc>
      </w:tr>
    </w:tbl>
    <w:p w14:paraId="41F42D90" w14:textId="77777777" w:rsidR="00E3398E" w:rsidRPr="00E3398E" w:rsidRDefault="00E3398E" w:rsidP="00DA1069"/>
    <w:p w14:paraId="7003C9B7" w14:textId="77777777" w:rsidR="00E3398E" w:rsidRPr="00E3398E" w:rsidRDefault="00E3398E" w:rsidP="00E3398E">
      <w:pPr>
        <w:spacing w:after="120"/>
        <w:rPr>
          <w:b/>
          <w:bCs/>
          <w:sz w:val="28"/>
          <w:szCs w:val="28"/>
        </w:rPr>
      </w:pPr>
      <w:r w:rsidRPr="00E3398E">
        <w:rPr>
          <w:b/>
          <w:bCs/>
          <w:sz w:val="28"/>
          <w:szCs w:val="28"/>
        </w:rPr>
        <w:t xml:space="preserve">Lot 4: </w:t>
      </w:r>
      <w:proofErr w:type="spellStart"/>
      <w:r w:rsidRPr="00E3398E">
        <w:rPr>
          <w:b/>
          <w:bCs/>
          <w:sz w:val="28"/>
          <w:szCs w:val="28"/>
        </w:rPr>
        <w:t>Basundah</w:t>
      </w:r>
      <w:proofErr w:type="spellEnd"/>
      <w:r w:rsidRPr="00E3398E">
        <w:rPr>
          <w:b/>
          <w:bCs/>
          <w:sz w:val="28"/>
          <w:szCs w:val="28"/>
        </w:rPr>
        <w:t xml:space="preserve"> Locality</w:t>
      </w:r>
    </w:p>
    <w:p w14:paraId="5C5E6A31" w14:textId="77777777" w:rsidR="00E3398E" w:rsidRPr="00E3398E" w:rsidRDefault="00E3398E" w:rsidP="00E3398E">
      <w:pPr>
        <w:pStyle w:val="BodyText"/>
        <w:spacing w:before="10"/>
        <w:rPr>
          <w:rFonts w:ascii="Times New Roman" w:hAnsi="Times New Roman" w:cs="Times New Roman"/>
          <w:b/>
          <w:sz w:val="16"/>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
        <w:gridCol w:w="3510"/>
        <w:gridCol w:w="1980"/>
        <w:gridCol w:w="1170"/>
        <w:gridCol w:w="1890"/>
      </w:tblGrid>
      <w:tr w:rsidR="00E3398E" w:rsidRPr="004A09D1" w14:paraId="3324C564" w14:textId="77777777" w:rsidTr="004A09D1">
        <w:trPr>
          <w:trHeight w:val="299"/>
          <w:tblHeader/>
        </w:trPr>
        <w:tc>
          <w:tcPr>
            <w:tcW w:w="450" w:type="dxa"/>
          </w:tcPr>
          <w:p w14:paraId="2D1CB0CB" w14:textId="77777777" w:rsidR="00E3398E" w:rsidRPr="004A09D1" w:rsidRDefault="00E3398E" w:rsidP="004A09D1">
            <w:pPr>
              <w:pStyle w:val="TableParagraph"/>
              <w:spacing w:before="40" w:after="40" w:line="255" w:lineRule="exact"/>
              <w:ind w:left="107"/>
              <w:rPr>
                <w:rFonts w:ascii="Times New Roman" w:hAnsi="Times New Roman" w:cs="Times New Roman"/>
                <w:b/>
                <w:bCs/>
                <w:sz w:val="24"/>
                <w:szCs w:val="24"/>
              </w:rPr>
            </w:pPr>
            <w:r w:rsidRPr="004A09D1">
              <w:rPr>
                <w:rFonts w:ascii="Times New Roman" w:hAnsi="Times New Roman" w:cs="Times New Roman"/>
                <w:b/>
                <w:bCs/>
                <w:sz w:val="24"/>
                <w:szCs w:val="24"/>
              </w:rPr>
              <w:t>#</w:t>
            </w:r>
          </w:p>
        </w:tc>
        <w:tc>
          <w:tcPr>
            <w:tcW w:w="3510" w:type="dxa"/>
          </w:tcPr>
          <w:p w14:paraId="40B7312A"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rPr>
            </w:pPr>
            <w:r w:rsidRPr="004A09D1">
              <w:rPr>
                <w:rFonts w:ascii="Times New Roman" w:hAnsi="Times New Roman" w:cs="Times New Roman"/>
                <w:b/>
                <w:bCs/>
                <w:sz w:val="24"/>
                <w:szCs w:val="24"/>
              </w:rPr>
              <w:t>School Name</w:t>
            </w:r>
          </w:p>
        </w:tc>
        <w:tc>
          <w:tcPr>
            <w:tcW w:w="1980" w:type="dxa"/>
          </w:tcPr>
          <w:p w14:paraId="4EE5F4CB"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Village</w:t>
            </w:r>
          </w:p>
        </w:tc>
        <w:tc>
          <w:tcPr>
            <w:tcW w:w="1170" w:type="dxa"/>
          </w:tcPr>
          <w:p w14:paraId="66ECF619" w14:textId="77777777" w:rsidR="00E3398E" w:rsidRPr="004A09D1" w:rsidRDefault="00E3398E" w:rsidP="004A09D1">
            <w:pPr>
              <w:pStyle w:val="TableParagraph"/>
              <w:spacing w:before="40" w:after="40" w:line="255" w:lineRule="exact"/>
              <w:jc w:val="center"/>
              <w:rPr>
                <w:rFonts w:ascii="Times New Roman" w:hAnsi="Times New Roman" w:cs="Times New Roman"/>
                <w:b/>
                <w:bCs/>
                <w:sz w:val="24"/>
                <w:szCs w:val="24"/>
              </w:rPr>
            </w:pPr>
            <w:r w:rsidRPr="004A09D1">
              <w:rPr>
                <w:rFonts w:ascii="Times New Roman" w:hAnsi="Times New Roman" w:cs="Times New Roman"/>
                <w:b/>
                <w:bCs/>
                <w:sz w:val="24"/>
                <w:szCs w:val="24"/>
              </w:rPr>
              <w:t>CFS Type</w:t>
            </w:r>
          </w:p>
        </w:tc>
        <w:tc>
          <w:tcPr>
            <w:tcW w:w="1890" w:type="dxa"/>
          </w:tcPr>
          <w:p w14:paraId="2BA9FB91"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Amount</w:t>
            </w:r>
          </w:p>
        </w:tc>
      </w:tr>
      <w:tr w:rsidR="00E3398E" w:rsidRPr="004A09D1" w14:paraId="51E023FF" w14:textId="77777777" w:rsidTr="004A09D1">
        <w:trPr>
          <w:trHeight w:val="301"/>
        </w:trPr>
        <w:tc>
          <w:tcPr>
            <w:tcW w:w="450" w:type="dxa"/>
          </w:tcPr>
          <w:p w14:paraId="24B54D65"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1</w:t>
            </w:r>
          </w:p>
        </w:tc>
        <w:tc>
          <w:tcPr>
            <w:tcW w:w="3510" w:type="dxa"/>
          </w:tcPr>
          <w:p w14:paraId="5A66DAC8"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Jamam primary School</w:t>
            </w:r>
          </w:p>
        </w:tc>
        <w:tc>
          <w:tcPr>
            <w:tcW w:w="1980" w:type="dxa"/>
          </w:tcPr>
          <w:p w14:paraId="36E40240"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Jamam</w:t>
            </w:r>
          </w:p>
        </w:tc>
        <w:tc>
          <w:tcPr>
            <w:tcW w:w="1170" w:type="dxa"/>
          </w:tcPr>
          <w:p w14:paraId="643711B0"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2FAE6EDF"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70596251" w14:textId="77777777" w:rsidTr="004A09D1">
        <w:trPr>
          <w:trHeight w:val="299"/>
        </w:trPr>
        <w:tc>
          <w:tcPr>
            <w:tcW w:w="450" w:type="dxa"/>
          </w:tcPr>
          <w:p w14:paraId="1ED1D650"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2</w:t>
            </w:r>
          </w:p>
        </w:tc>
        <w:tc>
          <w:tcPr>
            <w:tcW w:w="3510" w:type="dxa"/>
          </w:tcPr>
          <w:p w14:paraId="73178B62"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Alam Primary School</w:t>
            </w:r>
          </w:p>
        </w:tc>
        <w:tc>
          <w:tcPr>
            <w:tcW w:w="1980" w:type="dxa"/>
          </w:tcPr>
          <w:p w14:paraId="694B240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Alam</w:t>
            </w:r>
          </w:p>
        </w:tc>
        <w:tc>
          <w:tcPr>
            <w:tcW w:w="1170" w:type="dxa"/>
            <w:shd w:val="clear" w:color="auto" w:fill="DEEAF6"/>
          </w:tcPr>
          <w:p w14:paraId="02B17936"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6D83B23B"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59824807" w14:textId="77777777" w:rsidTr="004A09D1">
        <w:trPr>
          <w:trHeight w:val="299"/>
        </w:trPr>
        <w:tc>
          <w:tcPr>
            <w:tcW w:w="450" w:type="dxa"/>
          </w:tcPr>
          <w:p w14:paraId="301DA8F3"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3</w:t>
            </w:r>
          </w:p>
        </w:tc>
        <w:tc>
          <w:tcPr>
            <w:tcW w:w="3510" w:type="dxa"/>
          </w:tcPr>
          <w:p w14:paraId="7CE73EED"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KuneinaTabaldiya</w:t>
            </w:r>
            <w:proofErr w:type="spellEnd"/>
            <w:r w:rsidRPr="004A09D1">
              <w:rPr>
                <w:rFonts w:ascii="Times New Roman" w:hAnsi="Times New Roman" w:cs="Times New Roman"/>
                <w:sz w:val="24"/>
                <w:szCs w:val="24"/>
              </w:rPr>
              <w:t xml:space="preserve"> Primary School</w:t>
            </w:r>
          </w:p>
        </w:tc>
        <w:tc>
          <w:tcPr>
            <w:tcW w:w="1980" w:type="dxa"/>
          </w:tcPr>
          <w:p w14:paraId="4E660355"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Tabaldiya</w:t>
            </w:r>
            <w:proofErr w:type="spellEnd"/>
          </w:p>
        </w:tc>
        <w:tc>
          <w:tcPr>
            <w:tcW w:w="1170" w:type="dxa"/>
          </w:tcPr>
          <w:p w14:paraId="3A9AA9D3"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5A71C43D"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094AE7F0" w14:textId="77777777" w:rsidTr="004A09D1">
        <w:trPr>
          <w:trHeight w:val="299"/>
        </w:trPr>
        <w:tc>
          <w:tcPr>
            <w:tcW w:w="450" w:type="dxa"/>
          </w:tcPr>
          <w:p w14:paraId="761215A6"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4</w:t>
            </w:r>
          </w:p>
        </w:tc>
        <w:tc>
          <w:tcPr>
            <w:tcW w:w="3510" w:type="dxa"/>
          </w:tcPr>
          <w:p w14:paraId="2ED56ABB"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Zahara Primary School</w:t>
            </w:r>
          </w:p>
        </w:tc>
        <w:tc>
          <w:tcPr>
            <w:tcW w:w="1980" w:type="dxa"/>
          </w:tcPr>
          <w:p w14:paraId="4C6C514A"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Basundah</w:t>
            </w:r>
            <w:proofErr w:type="spellEnd"/>
          </w:p>
        </w:tc>
        <w:tc>
          <w:tcPr>
            <w:tcW w:w="1170" w:type="dxa"/>
          </w:tcPr>
          <w:p w14:paraId="7277570D"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67537F6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214AC0ED" w14:textId="77777777" w:rsidTr="004A09D1">
        <w:trPr>
          <w:trHeight w:val="299"/>
        </w:trPr>
        <w:tc>
          <w:tcPr>
            <w:tcW w:w="450" w:type="dxa"/>
          </w:tcPr>
          <w:p w14:paraId="19B0960A"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5</w:t>
            </w:r>
          </w:p>
        </w:tc>
        <w:tc>
          <w:tcPr>
            <w:tcW w:w="3510" w:type="dxa"/>
          </w:tcPr>
          <w:p w14:paraId="2678CBC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roofErr w:type="spellStart"/>
            <w:r w:rsidRPr="004A09D1">
              <w:rPr>
                <w:rFonts w:ascii="Times New Roman" w:hAnsi="Times New Roman" w:cs="Times New Roman"/>
                <w:sz w:val="24"/>
                <w:szCs w:val="24"/>
              </w:rPr>
              <w:t>Gheriagana</w:t>
            </w:r>
            <w:proofErr w:type="spellEnd"/>
            <w:r w:rsidRPr="004A09D1">
              <w:rPr>
                <w:rFonts w:ascii="Times New Roman" w:hAnsi="Times New Roman" w:cs="Times New Roman"/>
                <w:sz w:val="24"/>
                <w:szCs w:val="24"/>
              </w:rPr>
              <w:t xml:space="preserve"> Primary School</w:t>
            </w:r>
          </w:p>
        </w:tc>
        <w:tc>
          <w:tcPr>
            <w:tcW w:w="1980" w:type="dxa"/>
          </w:tcPr>
          <w:p w14:paraId="032EA2CF"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Um </w:t>
            </w:r>
            <w:proofErr w:type="spellStart"/>
            <w:r w:rsidRPr="004A09D1">
              <w:rPr>
                <w:rFonts w:ascii="Times New Roman" w:hAnsi="Times New Roman" w:cs="Times New Roman"/>
                <w:sz w:val="24"/>
                <w:szCs w:val="24"/>
              </w:rPr>
              <w:t>Kharaet</w:t>
            </w:r>
            <w:proofErr w:type="spellEnd"/>
          </w:p>
        </w:tc>
        <w:tc>
          <w:tcPr>
            <w:tcW w:w="1170" w:type="dxa"/>
            <w:shd w:val="clear" w:color="auto" w:fill="DEEAF6"/>
          </w:tcPr>
          <w:p w14:paraId="2F2888F0"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411A195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7E2BB8EC" w14:textId="77777777" w:rsidTr="004A09D1">
        <w:trPr>
          <w:trHeight w:val="299"/>
        </w:trPr>
        <w:tc>
          <w:tcPr>
            <w:tcW w:w="450" w:type="dxa"/>
          </w:tcPr>
          <w:p w14:paraId="4BD7FEEA"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6</w:t>
            </w:r>
          </w:p>
        </w:tc>
        <w:tc>
          <w:tcPr>
            <w:tcW w:w="3510" w:type="dxa"/>
          </w:tcPr>
          <w:p w14:paraId="385B476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Omar Al-Farouq Primary School</w:t>
            </w:r>
          </w:p>
        </w:tc>
        <w:tc>
          <w:tcPr>
            <w:tcW w:w="1980" w:type="dxa"/>
          </w:tcPr>
          <w:p w14:paraId="20CEFF94"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Um </w:t>
            </w:r>
            <w:proofErr w:type="spellStart"/>
            <w:r w:rsidRPr="004A09D1">
              <w:rPr>
                <w:rFonts w:ascii="Times New Roman" w:hAnsi="Times New Roman" w:cs="Times New Roman"/>
                <w:sz w:val="24"/>
                <w:szCs w:val="24"/>
              </w:rPr>
              <w:t>Kharaet</w:t>
            </w:r>
            <w:proofErr w:type="spellEnd"/>
          </w:p>
        </w:tc>
        <w:tc>
          <w:tcPr>
            <w:tcW w:w="1170" w:type="dxa"/>
            <w:shd w:val="clear" w:color="auto" w:fill="DEEAF6"/>
          </w:tcPr>
          <w:p w14:paraId="402F9D58"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7DB404DE"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26900FCE" w14:textId="77777777" w:rsidTr="004A09D1">
        <w:trPr>
          <w:trHeight w:val="301"/>
        </w:trPr>
        <w:tc>
          <w:tcPr>
            <w:tcW w:w="450" w:type="dxa"/>
          </w:tcPr>
          <w:p w14:paraId="6E6234BC" w14:textId="77777777" w:rsidR="00E3398E" w:rsidRPr="004A09D1" w:rsidRDefault="00E3398E" w:rsidP="004A09D1">
            <w:pPr>
              <w:pStyle w:val="TableParagraph"/>
              <w:spacing w:before="40" w:after="40"/>
              <w:rPr>
                <w:rFonts w:ascii="Times New Roman" w:hAnsi="Times New Roman" w:cs="Times New Roman"/>
                <w:sz w:val="24"/>
                <w:szCs w:val="24"/>
              </w:rPr>
            </w:pPr>
          </w:p>
        </w:tc>
        <w:tc>
          <w:tcPr>
            <w:tcW w:w="6660" w:type="dxa"/>
            <w:gridSpan w:val="3"/>
          </w:tcPr>
          <w:p w14:paraId="488E0C01" w14:textId="77777777" w:rsidR="00E3398E" w:rsidRPr="004A09D1" w:rsidRDefault="00E3398E" w:rsidP="004A09D1">
            <w:pPr>
              <w:pStyle w:val="TableParagraph"/>
              <w:spacing w:before="40" w:after="40" w:line="255" w:lineRule="exact"/>
              <w:ind w:left="105"/>
              <w:rPr>
                <w:rFonts w:ascii="Times New Roman" w:hAnsi="Times New Roman" w:cs="Times New Roman"/>
                <w:b/>
                <w:sz w:val="24"/>
                <w:szCs w:val="24"/>
              </w:rPr>
            </w:pPr>
            <w:r w:rsidRPr="004A09D1">
              <w:rPr>
                <w:rFonts w:ascii="Times New Roman" w:hAnsi="Times New Roman" w:cs="Times New Roman"/>
                <w:b/>
                <w:bCs/>
                <w:sz w:val="24"/>
                <w:szCs w:val="24"/>
                <w:u w:val="single"/>
              </w:rPr>
              <w:t>Grand Total for Lot 4</w:t>
            </w:r>
          </w:p>
        </w:tc>
        <w:tc>
          <w:tcPr>
            <w:tcW w:w="1890" w:type="dxa"/>
          </w:tcPr>
          <w:p w14:paraId="0C6F5803" w14:textId="77777777" w:rsidR="00E3398E" w:rsidRPr="004A09D1" w:rsidRDefault="00E3398E" w:rsidP="004A09D1">
            <w:pPr>
              <w:pStyle w:val="TableParagraph"/>
              <w:spacing w:before="40" w:after="40"/>
              <w:rPr>
                <w:rFonts w:ascii="Times New Roman" w:hAnsi="Times New Roman" w:cs="Times New Roman"/>
                <w:sz w:val="24"/>
                <w:szCs w:val="24"/>
              </w:rPr>
            </w:pPr>
          </w:p>
        </w:tc>
      </w:tr>
    </w:tbl>
    <w:p w14:paraId="7FBB2BD2" w14:textId="77777777" w:rsidR="00E3398E" w:rsidRPr="00E3398E" w:rsidRDefault="00E3398E" w:rsidP="00E3398E">
      <w:pPr>
        <w:pStyle w:val="BodyText"/>
        <w:rPr>
          <w:rFonts w:ascii="Times New Roman" w:hAnsi="Times New Roman" w:cs="Times New Roman"/>
          <w:b/>
        </w:rPr>
      </w:pPr>
    </w:p>
    <w:p w14:paraId="4A8D1D43" w14:textId="77777777" w:rsidR="00E3398E" w:rsidRPr="00E3398E" w:rsidRDefault="00E3398E" w:rsidP="00E3398E">
      <w:pPr>
        <w:pStyle w:val="BodyText"/>
        <w:rPr>
          <w:rFonts w:ascii="Times New Roman" w:hAnsi="Times New Roman" w:cs="Times New Roman"/>
          <w:b/>
        </w:rPr>
      </w:pPr>
    </w:p>
    <w:p w14:paraId="22A8647D" w14:textId="77777777" w:rsidR="00E3398E" w:rsidRPr="00E3398E" w:rsidRDefault="00E3398E" w:rsidP="00E3398E">
      <w:pPr>
        <w:pStyle w:val="BodyText"/>
        <w:rPr>
          <w:rFonts w:ascii="Times New Roman" w:hAnsi="Times New Roman" w:cs="Times New Roman"/>
          <w:b/>
        </w:rPr>
      </w:pPr>
    </w:p>
    <w:p w14:paraId="3123DE63" w14:textId="77777777" w:rsidR="00E3398E" w:rsidRPr="00E3398E" w:rsidRDefault="00E3398E" w:rsidP="00E3398E">
      <w:pPr>
        <w:pStyle w:val="BodyText"/>
        <w:rPr>
          <w:rFonts w:ascii="Times New Roman" w:hAnsi="Times New Roman" w:cs="Times New Roman"/>
          <w:b/>
        </w:rPr>
      </w:pPr>
    </w:p>
    <w:p w14:paraId="481740AD" w14:textId="77777777" w:rsidR="00E3398E" w:rsidRPr="00E3398E" w:rsidRDefault="00E3398E" w:rsidP="00E3398E">
      <w:pPr>
        <w:pStyle w:val="BodyText"/>
        <w:spacing w:before="76"/>
        <w:rPr>
          <w:rFonts w:ascii="Times New Roman" w:hAnsi="Times New Roman" w:cs="Times New Roman"/>
          <w:b/>
        </w:rPr>
      </w:pPr>
    </w:p>
    <w:p w14:paraId="3F18F5FA" w14:textId="77777777" w:rsidR="00E3398E" w:rsidRPr="00E3398E" w:rsidRDefault="00E3398E" w:rsidP="00E3398E">
      <w:pPr>
        <w:spacing w:after="120"/>
        <w:rPr>
          <w:b/>
          <w:bCs/>
          <w:sz w:val="28"/>
          <w:szCs w:val="28"/>
        </w:rPr>
      </w:pPr>
      <w:r w:rsidRPr="00E3398E">
        <w:rPr>
          <w:b/>
          <w:bCs/>
          <w:sz w:val="28"/>
          <w:szCs w:val="28"/>
        </w:rPr>
        <w:t xml:space="preserve">Lot 5: Al </w:t>
      </w:r>
      <w:proofErr w:type="spellStart"/>
      <w:r w:rsidRPr="00E3398E">
        <w:rPr>
          <w:b/>
          <w:bCs/>
          <w:sz w:val="28"/>
          <w:szCs w:val="28"/>
        </w:rPr>
        <w:t>Mafaza</w:t>
      </w:r>
      <w:proofErr w:type="spellEnd"/>
      <w:r w:rsidRPr="00E3398E">
        <w:rPr>
          <w:b/>
          <w:bCs/>
          <w:sz w:val="28"/>
          <w:szCs w:val="28"/>
        </w:rPr>
        <w:t xml:space="preserve"> Locality</w:t>
      </w:r>
    </w:p>
    <w:p w14:paraId="3BA15C73" w14:textId="77777777" w:rsidR="00E3398E" w:rsidRPr="00E3398E" w:rsidRDefault="00E3398E" w:rsidP="00E3398E">
      <w:pPr>
        <w:pStyle w:val="BodyText"/>
        <w:spacing w:before="8"/>
        <w:rPr>
          <w:rFonts w:ascii="Times New Roman" w:hAnsi="Times New Roman" w:cs="Times New Roman"/>
          <w:b/>
          <w:sz w:val="16"/>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3690"/>
        <w:gridCol w:w="1710"/>
        <w:gridCol w:w="1170"/>
        <w:gridCol w:w="1890"/>
      </w:tblGrid>
      <w:tr w:rsidR="00E3398E" w:rsidRPr="004A09D1" w14:paraId="68D8E049" w14:textId="77777777" w:rsidTr="004A09D1">
        <w:trPr>
          <w:trHeight w:val="301"/>
        </w:trPr>
        <w:tc>
          <w:tcPr>
            <w:tcW w:w="540" w:type="dxa"/>
          </w:tcPr>
          <w:p w14:paraId="38647F72" w14:textId="77777777" w:rsidR="00E3398E" w:rsidRPr="004A09D1" w:rsidRDefault="00E3398E" w:rsidP="004A09D1">
            <w:pPr>
              <w:pStyle w:val="TableParagraph"/>
              <w:spacing w:before="40" w:after="40" w:line="255" w:lineRule="exact"/>
              <w:ind w:left="107"/>
              <w:rPr>
                <w:rFonts w:ascii="Times New Roman" w:hAnsi="Times New Roman" w:cs="Times New Roman"/>
                <w:b/>
                <w:bCs/>
                <w:sz w:val="24"/>
                <w:szCs w:val="24"/>
              </w:rPr>
            </w:pPr>
            <w:r w:rsidRPr="004A09D1">
              <w:rPr>
                <w:rFonts w:ascii="Times New Roman" w:hAnsi="Times New Roman" w:cs="Times New Roman"/>
                <w:b/>
                <w:bCs/>
                <w:sz w:val="24"/>
                <w:szCs w:val="24"/>
              </w:rPr>
              <w:t>#</w:t>
            </w:r>
          </w:p>
        </w:tc>
        <w:tc>
          <w:tcPr>
            <w:tcW w:w="3690" w:type="dxa"/>
          </w:tcPr>
          <w:p w14:paraId="0279FFD3" w14:textId="77777777" w:rsidR="00E3398E" w:rsidRPr="004A09D1" w:rsidRDefault="00E3398E" w:rsidP="004A09D1">
            <w:pPr>
              <w:pStyle w:val="TableParagraph"/>
              <w:spacing w:before="40" w:after="40" w:line="255" w:lineRule="exact"/>
              <w:ind w:left="105"/>
              <w:rPr>
                <w:rFonts w:ascii="Times New Roman" w:hAnsi="Times New Roman" w:cs="Times New Roman"/>
                <w:b/>
                <w:bCs/>
                <w:sz w:val="24"/>
                <w:szCs w:val="24"/>
              </w:rPr>
            </w:pPr>
            <w:r w:rsidRPr="004A09D1">
              <w:rPr>
                <w:rFonts w:ascii="Times New Roman" w:hAnsi="Times New Roman" w:cs="Times New Roman"/>
                <w:b/>
                <w:bCs/>
                <w:sz w:val="24"/>
                <w:szCs w:val="24"/>
              </w:rPr>
              <w:t>School Name</w:t>
            </w:r>
          </w:p>
        </w:tc>
        <w:tc>
          <w:tcPr>
            <w:tcW w:w="1710" w:type="dxa"/>
          </w:tcPr>
          <w:p w14:paraId="1D57F91A"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Village</w:t>
            </w:r>
          </w:p>
        </w:tc>
        <w:tc>
          <w:tcPr>
            <w:tcW w:w="1170" w:type="dxa"/>
          </w:tcPr>
          <w:p w14:paraId="52FC1DCF" w14:textId="77777777" w:rsidR="00E3398E" w:rsidRPr="004A09D1" w:rsidRDefault="00E3398E" w:rsidP="004A09D1">
            <w:pPr>
              <w:pStyle w:val="TableParagraph"/>
              <w:spacing w:before="40" w:after="40" w:line="255" w:lineRule="exact"/>
              <w:jc w:val="center"/>
              <w:rPr>
                <w:rFonts w:ascii="Times New Roman" w:hAnsi="Times New Roman" w:cs="Times New Roman"/>
                <w:b/>
                <w:bCs/>
                <w:sz w:val="24"/>
                <w:szCs w:val="24"/>
              </w:rPr>
            </w:pPr>
            <w:r w:rsidRPr="004A09D1">
              <w:rPr>
                <w:rFonts w:ascii="Times New Roman" w:hAnsi="Times New Roman" w:cs="Times New Roman"/>
                <w:b/>
                <w:bCs/>
                <w:sz w:val="24"/>
                <w:szCs w:val="24"/>
              </w:rPr>
              <w:t>CFS Type</w:t>
            </w:r>
          </w:p>
        </w:tc>
        <w:tc>
          <w:tcPr>
            <w:tcW w:w="1890" w:type="dxa"/>
          </w:tcPr>
          <w:p w14:paraId="2D1063FE" w14:textId="77777777" w:rsidR="00E3398E" w:rsidRPr="004A09D1" w:rsidRDefault="00E3398E" w:rsidP="004A09D1">
            <w:pPr>
              <w:pStyle w:val="TableParagraph"/>
              <w:spacing w:before="40" w:after="40" w:line="255" w:lineRule="exact"/>
              <w:ind w:left="108"/>
              <w:rPr>
                <w:rFonts w:ascii="Times New Roman" w:hAnsi="Times New Roman" w:cs="Times New Roman"/>
                <w:b/>
                <w:bCs/>
                <w:sz w:val="24"/>
                <w:szCs w:val="24"/>
              </w:rPr>
            </w:pPr>
            <w:r w:rsidRPr="004A09D1">
              <w:rPr>
                <w:rFonts w:ascii="Times New Roman" w:hAnsi="Times New Roman" w:cs="Times New Roman"/>
                <w:b/>
                <w:bCs/>
                <w:sz w:val="24"/>
                <w:szCs w:val="24"/>
              </w:rPr>
              <w:t>Amount</w:t>
            </w:r>
          </w:p>
        </w:tc>
      </w:tr>
      <w:tr w:rsidR="00E3398E" w:rsidRPr="004A09D1" w14:paraId="66155260" w14:textId="77777777" w:rsidTr="004A09D1">
        <w:trPr>
          <w:trHeight w:val="299"/>
        </w:trPr>
        <w:tc>
          <w:tcPr>
            <w:tcW w:w="540" w:type="dxa"/>
          </w:tcPr>
          <w:p w14:paraId="632148A1"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1</w:t>
            </w:r>
          </w:p>
        </w:tc>
        <w:tc>
          <w:tcPr>
            <w:tcW w:w="3690" w:type="dxa"/>
          </w:tcPr>
          <w:p w14:paraId="0EEC28D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Humayra Primary School</w:t>
            </w:r>
          </w:p>
        </w:tc>
        <w:tc>
          <w:tcPr>
            <w:tcW w:w="1710" w:type="dxa"/>
          </w:tcPr>
          <w:p w14:paraId="14E7D6F0"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Mafaza</w:t>
            </w:r>
            <w:proofErr w:type="spellEnd"/>
          </w:p>
        </w:tc>
        <w:tc>
          <w:tcPr>
            <w:tcW w:w="1170" w:type="dxa"/>
          </w:tcPr>
          <w:p w14:paraId="1D2D8151"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75C6C8E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7132E0B6" w14:textId="77777777" w:rsidTr="004A09D1">
        <w:trPr>
          <w:trHeight w:val="299"/>
        </w:trPr>
        <w:tc>
          <w:tcPr>
            <w:tcW w:w="540" w:type="dxa"/>
          </w:tcPr>
          <w:p w14:paraId="5B0629C7"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2</w:t>
            </w:r>
          </w:p>
        </w:tc>
        <w:tc>
          <w:tcPr>
            <w:tcW w:w="3690" w:type="dxa"/>
          </w:tcPr>
          <w:p w14:paraId="167DAFA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Annas Bin Malik Primary School</w:t>
            </w:r>
          </w:p>
        </w:tc>
        <w:tc>
          <w:tcPr>
            <w:tcW w:w="1710" w:type="dxa"/>
          </w:tcPr>
          <w:p w14:paraId="6EC7826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Mafaza</w:t>
            </w:r>
            <w:proofErr w:type="spellEnd"/>
          </w:p>
        </w:tc>
        <w:tc>
          <w:tcPr>
            <w:tcW w:w="1170" w:type="dxa"/>
          </w:tcPr>
          <w:p w14:paraId="76E1F411"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555D23CA"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789CDBF4" w14:textId="77777777" w:rsidTr="004A09D1">
        <w:trPr>
          <w:trHeight w:val="299"/>
        </w:trPr>
        <w:tc>
          <w:tcPr>
            <w:tcW w:w="540" w:type="dxa"/>
          </w:tcPr>
          <w:p w14:paraId="47E38846"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3</w:t>
            </w:r>
          </w:p>
        </w:tc>
        <w:tc>
          <w:tcPr>
            <w:tcW w:w="3690" w:type="dxa"/>
          </w:tcPr>
          <w:p w14:paraId="7EEFBD78"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Khawla </w:t>
            </w:r>
            <w:proofErr w:type="spellStart"/>
            <w:r w:rsidRPr="004A09D1">
              <w:rPr>
                <w:rFonts w:ascii="Times New Roman" w:hAnsi="Times New Roman" w:cs="Times New Roman"/>
                <w:sz w:val="24"/>
                <w:szCs w:val="24"/>
              </w:rPr>
              <w:t>Bint</w:t>
            </w:r>
            <w:proofErr w:type="spellEnd"/>
            <w:r w:rsidRPr="004A09D1">
              <w:rPr>
                <w:rFonts w:ascii="Times New Roman" w:hAnsi="Times New Roman" w:cs="Times New Roman"/>
                <w:sz w:val="24"/>
                <w:szCs w:val="24"/>
              </w:rPr>
              <w:t xml:space="preserve"> Al-</w:t>
            </w:r>
            <w:proofErr w:type="spellStart"/>
            <w:r w:rsidRPr="004A09D1">
              <w:rPr>
                <w:rFonts w:ascii="Times New Roman" w:hAnsi="Times New Roman" w:cs="Times New Roman"/>
                <w:sz w:val="24"/>
                <w:szCs w:val="24"/>
              </w:rPr>
              <w:t>Azzwar</w:t>
            </w:r>
            <w:proofErr w:type="spellEnd"/>
            <w:r w:rsidRPr="004A09D1">
              <w:rPr>
                <w:rFonts w:ascii="Times New Roman" w:hAnsi="Times New Roman" w:cs="Times New Roman"/>
                <w:sz w:val="24"/>
                <w:szCs w:val="24"/>
              </w:rPr>
              <w:t xml:space="preserve"> Primary School</w:t>
            </w:r>
          </w:p>
        </w:tc>
        <w:tc>
          <w:tcPr>
            <w:tcW w:w="1710" w:type="dxa"/>
          </w:tcPr>
          <w:p w14:paraId="4E448ED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Mafaza</w:t>
            </w:r>
            <w:proofErr w:type="spellEnd"/>
          </w:p>
        </w:tc>
        <w:tc>
          <w:tcPr>
            <w:tcW w:w="1170" w:type="dxa"/>
          </w:tcPr>
          <w:p w14:paraId="3728BDD3"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31071AD3"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76B9074" w14:textId="77777777" w:rsidTr="004A09D1">
        <w:trPr>
          <w:trHeight w:val="301"/>
        </w:trPr>
        <w:tc>
          <w:tcPr>
            <w:tcW w:w="540" w:type="dxa"/>
          </w:tcPr>
          <w:p w14:paraId="34AF0E89"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4</w:t>
            </w:r>
          </w:p>
        </w:tc>
        <w:tc>
          <w:tcPr>
            <w:tcW w:w="3690" w:type="dxa"/>
          </w:tcPr>
          <w:p w14:paraId="3ACD7104"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Sharqiya</w:t>
            </w:r>
            <w:proofErr w:type="spellEnd"/>
            <w:r w:rsidRPr="004A09D1">
              <w:rPr>
                <w:rFonts w:ascii="Times New Roman" w:hAnsi="Times New Roman" w:cs="Times New Roman"/>
                <w:sz w:val="24"/>
                <w:szCs w:val="24"/>
              </w:rPr>
              <w:t xml:space="preserve"> Primary School</w:t>
            </w:r>
          </w:p>
        </w:tc>
        <w:tc>
          <w:tcPr>
            <w:tcW w:w="1710" w:type="dxa"/>
          </w:tcPr>
          <w:p w14:paraId="767578B9"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Mafaza</w:t>
            </w:r>
            <w:proofErr w:type="spellEnd"/>
          </w:p>
        </w:tc>
        <w:tc>
          <w:tcPr>
            <w:tcW w:w="1170" w:type="dxa"/>
            <w:shd w:val="clear" w:color="auto" w:fill="DEEAF6"/>
          </w:tcPr>
          <w:p w14:paraId="13A53BFC"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44FADFE1"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60EDFA80" w14:textId="77777777" w:rsidTr="004A09D1">
        <w:trPr>
          <w:trHeight w:val="300"/>
        </w:trPr>
        <w:tc>
          <w:tcPr>
            <w:tcW w:w="540" w:type="dxa"/>
          </w:tcPr>
          <w:p w14:paraId="2491AA8D" w14:textId="77777777" w:rsidR="00E3398E" w:rsidRPr="004A09D1" w:rsidRDefault="00E3398E" w:rsidP="004A09D1">
            <w:pPr>
              <w:pStyle w:val="TableParagraph"/>
              <w:spacing w:before="40" w:after="40"/>
              <w:ind w:left="107"/>
              <w:rPr>
                <w:rFonts w:ascii="Times New Roman" w:hAnsi="Times New Roman" w:cs="Times New Roman"/>
                <w:b/>
                <w:sz w:val="24"/>
                <w:szCs w:val="24"/>
              </w:rPr>
            </w:pPr>
            <w:r w:rsidRPr="004A09D1">
              <w:rPr>
                <w:rFonts w:ascii="Times New Roman" w:hAnsi="Times New Roman" w:cs="Times New Roman"/>
                <w:b/>
                <w:spacing w:val="-10"/>
                <w:sz w:val="24"/>
                <w:szCs w:val="24"/>
              </w:rPr>
              <w:t>5</w:t>
            </w:r>
          </w:p>
        </w:tc>
        <w:tc>
          <w:tcPr>
            <w:tcW w:w="3690" w:type="dxa"/>
          </w:tcPr>
          <w:p w14:paraId="0348B918"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Faki Abdalla Primary School</w:t>
            </w:r>
          </w:p>
        </w:tc>
        <w:tc>
          <w:tcPr>
            <w:tcW w:w="1710" w:type="dxa"/>
          </w:tcPr>
          <w:p w14:paraId="17F18757"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Al Faki Abdalla</w:t>
            </w:r>
          </w:p>
        </w:tc>
        <w:tc>
          <w:tcPr>
            <w:tcW w:w="1170" w:type="dxa"/>
            <w:shd w:val="clear" w:color="auto" w:fill="DEEAF6"/>
          </w:tcPr>
          <w:p w14:paraId="27E1E23C"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1FB0E92C"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5899F877" w14:textId="77777777" w:rsidTr="004A09D1">
        <w:trPr>
          <w:trHeight w:val="299"/>
        </w:trPr>
        <w:tc>
          <w:tcPr>
            <w:tcW w:w="540" w:type="dxa"/>
          </w:tcPr>
          <w:p w14:paraId="24AFDF36" w14:textId="77777777" w:rsidR="00E3398E" w:rsidRPr="004A09D1" w:rsidRDefault="00E3398E" w:rsidP="004A09D1">
            <w:pPr>
              <w:pStyle w:val="TableParagraph"/>
              <w:spacing w:before="40" w:after="40" w:line="255" w:lineRule="exact"/>
              <w:ind w:left="107"/>
              <w:rPr>
                <w:rFonts w:ascii="Times New Roman" w:hAnsi="Times New Roman" w:cs="Times New Roman"/>
                <w:b/>
                <w:sz w:val="24"/>
                <w:szCs w:val="24"/>
              </w:rPr>
            </w:pPr>
            <w:r w:rsidRPr="004A09D1">
              <w:rPr>
                <w:rFonts w:ascii="Times New Roman" w:hAnsi="Times New Roman" w:cs="Times New Roman"/>
                <w:b/>
                <w:spacing w:val="-10"/>
                <w:sz w:val="24"/>
                <w:szCs w:val="24"/>
              </w:rPr>
              <w:t>6</w:t>
            </w:r>
          </w:p>
        </w:tc>
        <w:tc>
          <w:tcPr>
            <w:tcW w:w="3690" w:type="dxa"/>
          </w:tcPr>
          <w:p w14:paraId="0A12E4E0"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Khalid Bin Al-Waleed Primary School</w:t>
            </w:r>
          </w:p>
        </w:tc>
        <w:tc>
          <w:tcPr>
            <w:tcW w:w="1710" w:type="dxa"/>
          </w:tcPr>
          <w:p w14:paraId="11E31914"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r w:rsidRPr="004A09D1">
              <w:rPr>
                <w:rFonts w:ascii="Times New Roman" w:hAnsi="Times New Roman" w:cs="Times New Roman"/>
                <w:sz w:val="24"/>
                <w:szCs w:val="24"/>
              </w:rPr>
              <w:t xml:space="preserve">Al </w:t>
            </w:r>
            <w:proofErr w:type="spellStart"/>
            <w:r w:rsidRPr="004A09D1">
              <w:rPr>
                <w:rFonts w:ascii="Times New Roman" w:hAnsi="Times New Roman" w:cs="Times New Roman"/>
                <w:sz w:val="24"/>
                <w:szCs w:val="24"/>
              </w:rPr>
              <w:t>Mafaza</w:t>
            </w:r>
            <w:proofErr w:type="spellEnd"/>
          </w:p>
        </w:tc>
        <w:tc>
          <w:tcPr>
            <w:tcW w:w="1170" w:type="dxa"/>
          </w:tcPr>
          <w:p w14:paraId="5045D47A" w14:textId="77777777" w:rsidR="00E3398E" w:rsidRPr="004A09D1" w:rsidRDefault="00E3398E" w:rsidP="004A09D1">
            <w:pPr>
              <w:pStyle w:val="TableParagraph"/>
              <w:spacing w:before="40" w:after="40" w:line="249" w:lineRule="exact"/>
              <w:ind w:right="7"/>
              <w:jc w:val="center"/>
              <w:rPr>
                <w:rFonts w:ascii="Times New Roman" w:hAnsi="Times New Roman" w:cs="Times New Roman"/>
                <w:sz w:val="24"/>
                <w:szCs w:val="24"/>
              </w:rPr>
            </w:pPr>
            <w:r w:rsidRPr="004A09D1">
              <w:rPr>
                <w:rFonts w:ascii="Times New Roman" w:hAnsi="Times New Roman" w:cs="Times New Roman"/>
                <w:sz w:val="24"/>
                <w:szCs w:val="24"/>
              </w:rPr>
              <w:t>B</w:t>
            </w:r>
          </w:p>
        </w:tc>
        <w:tc>
          <w:tcPr>
            <w:tcW w:w="1890" w:type="dxa"/>
          </w:tcPr>
          <w:p w14:paraId="21F53FB6" w14:textId="77777777" w:rsidR="00E3398E" w:rsidRPr="004A09D1" w:rsidRDefault="00E3398E" w:rsidP="004A09D1">
            <w:pPr>
              <w:pStyle w:val="TableParagraph"/>
              <w:spacing w:before="40" w:after="40"/>
              <w:ind w:left="86" w:right="7"/>
              <w:rPr>
                <w:rFonts w:ascii="Times New Roman" w:hAnsi="Times New Roman" w:cs="Times New Roman"/>
                <w:sz w:val="24"/>
                <w:szCs w:val="24"/>
              </w:rPr>
            </w:pPr>
          </w:p>
        </w:tc>
      </w:tr>
      <w:tr w:rsidR="00E3398E" w:rsidRPr="004A09D1" w14:paraId="1E6B840F" w14:textId="77777777" w:rsidTr="004A09D1">
        <w:trPr>
          <w:trHeight w:val="299"/>
        </w:trPr>
        <w:tc>
          <w:tcPr>
            <w:tcW w:w="540" w:type="dxa"/>
          </w:tcPr>
          <w:p w14:paraId="25DDD4C9" w14:textId="77777777" w:rsidR="00E3398E" w:rsidRPr="004A09D1" w:rsidRDefault="00E3398E" w:rsidP="004A09D1">
            <w:pPr>
              <w:pStyle w:val="TableParagraph"/>
              <w:spacing w:before="40" w:after="40"/>
              <w:rPr>
                <w:rFonts w:ascii="Times New Roman" w:hAnsi="Times New Roman" w:cs="Times New Roman"/>
                <w:sz w:val="24"/>
                <w:szCs w:val="24"/>
              </w:rPr>
            </w:pPr>
          </w:p>
        </w:tc>
        <w:tc>
          <w:tcPr>
            <w:tcW w:w="6570" w:type="dxa"/>
            <w:gridSpan w:val="3"/>
          </w:tcPr>
          <w:p w14:paraId="4A38D78B" w14:textId="77777777" w:rsidR="00E3398E" w:rsidRPr="004A09D1" w:rsidRDefault="00E3398E" w:rsidP="004A09D1">
            <w:pPr>
              <w:pStyle w:val="TableParagraph"/>
              <w:spacing w:before="40" w:after="40" w:line="255" w:lineRule="exact"/>
              <w:ind w:left="105"/>
              <w:rPr>
                <w:rFonts w:ascii="Times New Roman" w:hAnsi="Times New Roman" w:cs="Times New Roman"/>
                <w:b/>
                <w:sz w:val="24"/>
                <w:szCs w:val="24"/>
              </w:rPr>
            </w:pPr>
            <w:r w:rsidRPr="004A09D1">
              <w:rPr>
                <w:rFonts w:ascii="Times New Roman" w:hAnsi="Times New Roman" w:cs="Times New Roman"/>
                <w:b/>
                <w:bCs/>
                <w:sz w:val="24"/>
                <w:szCs w:val="24"/>
                <w:u w:val="single"/>
              </w:rPr>
              <w:t>Grand Total for Lot 5</w:t>
            </w:r>
          </w:p>
        </w:tc>
        <w:tc>
          <w:tcPr>
            <w:tcW w:w="1890" w:type="dxa"/>
          </w:tcPr>
          <w:p w14:paraId="01B1D601" w14:textId="77777777" w:rsidR="00E3398E" w:rsidRPr="004A09D1" w:rsidRDefault="00E3398E" w:rsidP="004A09D1">
            <w:pPr>
              <w:pStyle w:val="TableParagraph"/>
              <w:spacing w:before="40" w:after="40"/>
              <w:rPr>
                <w:rFonts w:ascii="Times New Roman" w:hAnsi="Times New Roman" w:cs="Times New Roman"/>
                <w:sz w:val="24"/>
                <w:szCs w:val="24"/>
              </w:rPr>
            </w:pPr>
          </w:p>
        </w:tc>
      </w:tr>
    </w:tbl>
    <w:p w14:paraId="1DB606ED" w14:textId="77777777" w:rsidR="00E3398E" w:rsidRPr="00E3398E" w:rsidRDefault="00E3398E" w:rsidP="00E3398E">
      <w:pPr>
        <w:pStyle w:val="BodyText"/>
        <w:rPr>
          <w:rFonts w:ascii="Times New Roman" w:hAnsi="Times New Roman" w:cs="Times New Roman"/>
          <w:b/>
        </w:rPr>
      </w:pPr>
    </w:p>
    <w:p w14:paraId="6B34638C" w14:textId="77777777" w:rsidR="00E3398E" w:rsidRPr="00E3398E" w:rsidRDefault="00E3398E" w:rsidP="00E3398E">
      <w:pPr>
        <w:pStyle w:val="BodyText"/>
        <w:rPr>
          <w:rFonts w:ascii="Times New Roman" w:hAnsi="Times New Roman" w:cs="Times New Roman"/>
          <w:b/>
        </w:rPr>
      </w:pPr>
    </w:p>
    <w:p w14:paraId="01A347BD" w14:textId="77777777" w:rsidR="00E3398E" w:rsidRPr="00E3398E" w:rsidRDefault="00E3398E" w:rsidP="00DA1069"/>
    <w:p w14:paraId="30B6F8EC" w14:textId="77777777" w:rsidR="00E3398E" w:rsidRDefault="00E3398E" w:rsidP="00DA1069"/>
    <w:p w14:paraId="00552ECB" w14:textId="77777777" w:rsidR="00E3398E" w:rsidRDefault="00E3398E" w:rsidP="00DA1069"/>
    <w:p w14:paraId="599AED16" w14:textId="77777777" w:rsidR="00E3398E" w:rsidRDefault="00E3398E" w:rsidP="00DA1069"/>
    <w:p w14:paraId="63284E6E" w14:textId="77777777" w:rsidR="00E3398E" w:rsidRDefault="00E3398E" w:rsidP="00DA1069"/>
    <w:p w14:paraId="20364BEB" w14:textId="77777777" w:rsidR="00E3398E" w:rsidRDefault="00E3398E" w:rsidP="00DA1069"/>
    <w:p w14:paraId="5A5B850C" w14:textId="77777777" w:rsidR="007939B0" w:rsidRDefault="007939B0" w:rsidP="00DA1069"/>
    <w:p w14:paraId="118B31F5" w14:textId="77777777" w:rsidR="00DA7895" w:rsidRDefault="00DA7895" w:rsidP="00DA1069"/>
    <w:p w14:paraId="6D7596A0" w14:textId="77777777" w:rsidR="00DA7895" w:rsidRDefault="00DA7895" w:rsidP="00DA1069"/>
    <w:p w14:paraId="1CB862AA" w14:textId="77777777" w:rsidR="00DA7895" w:rsidRDefault="00DA7895" w:rsidP="00DA1069"/>
    <w:p w14:paraId="72084931" w14:textId="77777777" w:rsidR="00DA7895" w:rsidRDefault="00DA7895" w:rsidP="00DA1069"/>
    <w:p w14:paraId="14405D2E" w14:textId="77777777" w:rsidR="00DA7895" w:rsidRDefault="00DA7895" w:rsidP="00DA1069"/>
    <w:p w14:paraId="2813DEB0" w14:textId="77777777" w:rsidR="00DA7895" w:rsidRDefault="00DA7895" w:rsidP="00DA1069"/>
    <w:p w14:paraId="0E4313C5" w14:textId="77777777" w:rsidR="00DA7895" w:rsidRDefault="00DA7895" w:rsidP="00DA1069"/>
    <w:p w14:paraId="5EAF9A40" w14:textId="77777777" w:rsidR="003F39C8" w:rsidRPr="00B637AF" w:rsidRDefault="003F39C8" w:rsidP="00B1117A">
      <w:pPr>
        <w:pStyle w:val="S6-Header1"/>
        <w:rPr>
          <w:rFonts w:cs="Times New Roman"/>
        </w:rPr>
      </w:pPr>
      <w:bookmarkStart w:id="796" w:name="_Toc26780557"/>
      <w:bookmarkStart w:id="797" w:name="_Toc466464319"/>
      <w:r w:rsidRPr="00B637AF">
        <w:rPr>
          <w:rFonts w:cs="Times New Roman"/>
        </w:rPr>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796"/>
      <w:r w:rsidR="00ED5291" w:rsidRPr="00B637AF">
        <w:rPr>
          <w:rFonts w:cs="Times New Roman"/>
        </w:rPr>
        <w:t xml:space="preserve"> </w:t>
      </w:r>
    </w:p>
    <w:bookmarkEnd w:id="797"/>
    <w:p w14:paraId="7067F903" w14:textId="102B1C7E" w:rsidR="007770EB" w:rsidRDefault="007770EB" w:rsidP="007770EB">
      <w:pPr>
        <w:pStyle w:val="NormalWeb"/>
        <w:spacing w:after="240" w:afterAutospacing="0"/>
        <w:jc w:val="both"/>
        <w:rPr>
          <w:rFonts w:asciiTheme="minorBidi" w:hAnsiTheme="minorBidi" w:cstheme="minorBidi"/>
          <w:color w:val="1B1C1D"/>
          <w:sz w:val="24"/>
          <w:szCs w:val="32"/>
        </w:rPr>
      </w:pPr>
      <w:r w:rsidRPr="006B5E32">
        <w:rPr>
          <w:rFonts w:asciiTheme="minorBidi" w:hAnsiTheme="minorBidi" w:cstheme="minorBidi"/>
          <w:color w:val="1B1C1D"/>
          <w:sz w:val="24"/>
          <w:szCs w:val="32"/>
        </w:rPr>
        <w:t xml:space="preserve">The Contractor is strictly responsible for adhering to all ESS and safety requirements below. Non-compliance may result in contract termination. </w:t>
      </w:r>
    </w:p>
    <w:p w14:paraId="1A473E91"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The contractor and all employees must sign Mercy Corps' Do No Harm policy and Code of Conduct.</w:t>
      </w:r>
    </w:p>
    <w:p w14:paraId="3A37F5C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Compliance with Mercy Corps' Environmental and Social Management Framework (ESMF).</w:t>
      </w:r>
    </w:p>
    <w:p w14:paraId="0FDD8AFF"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Each lot must have a site-specific Environmental and Social Management Plan (ESMP) produced by the contractor and reviewed by Mercy Corps.</w:t>
      </w:r>
    </w:p>
    <w:p w14:paraId="412A2417"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Track, implement, and report on mitigation measures for identified E&amp;S risks.</w:t>
      </w:r>
    </w:p>
    <w:p w14:paraId="08B75CD4"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Mandatory ESS induction training for contractor and workers prior to commencement.</w:t>
      </w:r>
    </w:p>
    <w:p w14:paraId="7D70D5A7"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Efficient resource utilization, pollution prevention, and sustainable waste management.</w:t>
      </w:r>
    </w:p>
    <w:p w14:paraId="6CC1610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Avoid cutting trees without prior approval.</w:t>
      </w:r>
    </w:p>
    <w:p w14:paraId="51B51374"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Establish a functional Grievance Redress Mechanism (GRM) for workers.</w:t>
      </w:r>
    </w:p>
    <w:p w14:paraId="2AB819F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Provision and mandatory use of PPE.</w:t>
      </w:r>
    </w:p>
    <w:p w14:paraId="73C9D85F"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Community safety through road safety signage.</w:t>
      </w:r>
    </w:p>
    <w:p w14:paraId="6CF18859" w14:textId="217EB012"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Report any incidents/accidents to Mercy Corps within 24 hours.</w:t>
      </w:r>
    </w:p>
    <w:p w14:paraId="2BE56458" w14:textId="77777777" w:rsidR="001C45FF" w:rsidRDefault="001C45FF" w:rsidP="007770EB">
      <w:pPr>
        <w:pStyle w:val="NormalWeb"/>
        <w:spacing w:after="240" w:afterAutospacing="0"/>
        <w:jc w:val="both"/>
        <w:rPr>
          <w:rFonts w:asciiTheme="minorBidi" w:hAnsiTheme="minorBidi" w:cstheme="minorBidi"/>
          <w:color w:val="1B1C1D"/>
          <w:sz w:val="24"/>
          <w:szCs w:val="32"/>
        </w:rPr>
      </w:pPr>
    </w:p>
    <w:p w14:paraId="3017D8CB" w14:textId="77777777" w:rsidR="001C45FF" w:rsidRDefault="001C45FF" w:rsidP="007770EB">
      <w:pPr>
        <w:pStyle w:val="NormalWeb"/>
        <w:spacing w:after="240" w:afterAutospacing="0"/>
        <w:jc w:val="both"/>
        <w:rPr>
          <w:rFonts w:asciiTheme="minorBidi" w:hAnsiTheme="minorBidi" w:cstheme="minorBidi"/>
          <w:color w:val="1B1C1D"/>
          <w:sz w:val="24"/>
          <w:szCs w:val="32"/>
        </w:rPr>
      </w:pPr>
    </w:p>
    <w:p w14:paraId="68E5B0B5" w14:textId="77777777" w:rsidR="001C45FF" w:rsidRPr="006B5E32" w:rsidRDefault="001C45FF" w:rsidP="007770EB">
      <w:pPr>
        <w:pStyle w:val="NormalWeb"/>
        <w:spacing w:after="240" w:afterAutospacing="0"/>
        <w:jc w:val="both"/>
        <w:rPr>
          <w:rFonts w:asciiTheme="minorBidi" w:hAnsiTheme="minorBidi" w:cstheme="minorBidi"/>
          <w:color w:val="1B1C1D"/>
          <w:sz w:val="24"/>
          <w:szCs w:val="32"/>
        </w:rPr>
      </w:pPr>
    </w:p>
    <w:p w14:paraId="6B75DEF3" w14:textId="77777777" w:rsidR="007770EB" w:rsidRDefault="007770EB" w:rsidP="00ED5291">
      <w:pPr>
        <w:spacing w:after="120"/>
        <w:jc w:val="both"/>
        <w:rPr>
          <w:i/>
          <w:szCs w:val="20"/>
        </w:rPr>
      </w:pPr>
    </w:p>
    <w:p w14:paraId="55C7ACE2" w14:textId="77777777" w:rsidR="007770EB" w:rsidRDefault="007770EB" w:rsidP="00ED5291">
      <w:pPr>
        <w:spacing w:after="120"/>
        <w:jc w:val="both"/>
        <w:rPr>
          <w:i/>
          <w:szCs w:val="20"/>
        </w:rPr>
      </w:pPr>
    </w:p>
    <w:p w14:paraId="00F3234A" w14:textId="77777777" w:rsidR="007770EB" w:rsidRDefault="007770EB" w:rsidP="00ED5291">
      <w:pPr>
        <w:spacing w:after="120"/>
        <w:jc w:val="both"/>
        <w:rPr>
          <w:i/>
          <w:szCs w:val="20"/>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0CF61002" w14:textId="77777777" w:rsidR="007278C4" w:rsidRDefault="007278C4" w:rsidP="007278C4">
      <w:pPr>
        <w:jc w:val="both"/>
        <w:rPr>
          <w:i/>
          <w:szCs w:val="20"/>
        </w:rPr>
      </w:pPr>
    </w:p>
    <w:p w14:paraId="00BF2181" w14:textId="77777777" w:rsidR="00D2046B" w:rsidRDefault="00D2046B" w:rsidP="007278C4">
      <w:pPr>
        <w:jc w:val="both"/>
        <w:rPr>
          <w:i/>
          <w:szCs w:val="20"/>
        </w:rPr>
      </w:pPr>
    </w:p>
    <w:p w14:paraId="052D055F" w14:textId="77777777" w:rsidR="00D2046B" w:rsidRDefault="00D2046B" w:rsidP="007278C4">
      <w:pPr>
        <w:jc w:val="both"/>
        <w:rPr>
          <w:i/>
          <w:szCs w:val="20"/>
        </w:rPr>
      </w:pPr>
    </w:p>
    <w:p w14:paraId="7D79ABE5" w14:textId="77777777" w:rsidR="00D2046B" w:rsidRDefault="00D2046B" w:rsidP="007278C4">
      <w:pPr>
        <w:jc w:val="both"/>
        <w:rPr>
          <w:i/>
          <w:szCs w:val="20"/>
        </w:rPr>
      </w:pPr>
    </w:p>
    <w:p w14:paraId="5C3A1072" w14:textId="77777777" w:rsidR="00D2046B" w:rsidRDefault="00D2046B" w:rsidP="007278C4">
      <w:pPr>
        <w:jc w:val="both"/>
        <w:rPr>
          <w:i/>
          <w:szCs w:val="20"/>
        </w:rPr>
      </w:pPr>
    </w:p>
    <w:p w14:paraId="6CA72C76" w14:textId="2FDC5F67" w:rsidR="00CD414F" w:rsidRPr="0097267C" w:rsidRDefault="00CD414F" w:rsidP="00CD414F">
      <w:pPr>
        <w:pStyle w:val="S6-Header1"/>
      </w:pPr>
      <w:bookmarkStart w:id="798" w:name="_Toc20232371"/>
      <w:bookmarkStart w:id="799" w:name="_Toc26780558"/>
      <w:r w:rsidRPr="0097267C">
        <w:rPr>
          <w:rFonts w:cs="Times New Roman"/>
        </w:rPr>
        <w:lastRenderedPageBreak/>
        <w:t>Key Personnel</w:t>
      </w:r>
      <w:bookmarkEnd w:id="798"/>
      <w:bookmarkEnd w:id="799"/>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2070"/>
        <w:gridCol w:w="2070"/>
        <w:gridCol w:w="4225"/>
      </w:tblGrid>
      <w:tr w:rsidR="00CD414F" w:rsidRPr="00F70AC0" w14:paraId="4F54B7B9" w14:textId="77777777" w:rsidTr="004A09D1">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CD414F">
            <w:pPr>
              <w:suppressAutoHyphens/>
              <w:ind w:right="-72"/>
              <w:jc w:val="center"/>
              <w:rPr>
                <w:rFonts w:ascii="Tms Rmn" w:hAnsi="Tms Rmn"/>
                <w:b/>
              </w:rPr>
            </w:pPr>
            <w:r w:rsidRPr="00F70AC0">
              <w:rPr>
                <w:rFonts w:ascii="Tms Rmn" w:hAnsi="Tms Rmn"/>
                <w:b/>
              </w:rPr>
              <w:t>Item No.</w:t>
            </w:r>
          </w:p>
        </w:tc>
        <w:tc>
          <w:tcPr>
            <w:tcW w:w="2070" w:type="dxa"/>
            <w:tcBorders>
              <w:top w:val="single" w:sz="12" w:space="0" w:color="auto"/>
              <w:left w:val="single" w:sz="12" w:space="0" w:color="auto"/>
              <w:bottom w:val="single" w:sz="12" w:space="0" w:color="auto"/>
              <w:right w:val="single" w:sz="12" w:space="0" w:color="auto"/>
            </w:tcBorders>
            <w:vAlign w:val="center"/>
          </w:tcPr>
          <w:p w14:paraId="3645E752" w14:textId="6C332A4C" w:rsidR="00CD414F" w:rsidRPr="00F70AC0" w:rsidRDefault="00CD414F" w:rsidP="00CD414F">
            <w:pPr>
              <w:suppressAutoHyphens/>
              <w:ind w:right="-72"/>
              <w:jc w:val="center"/>
              <w:rPr>
                <w:rFonts w:ascii="Tms Rmn" w:hAnsi="Tms Rmn"/>
                <w:b/>
              </w:rPr>
            </w:pPr>
            <w:r w:rsidRPr="00F70AC0">
              <w:rPr>
                <w:rFonts w:ascii="Tms Rmn" w:hAnsi="Tms Rmn"/>
                <w:b/>
              </w:rPr>
              <w:t>Position/</w:t>
            </w:r>
            <w:r w:rsidR="004A09D1">
              <w:rPr>
                <w:rFonts w:ascii="Tms Rmn" w:hAnsi="Tms Rmn"/>
                <w:b/>
              </w:rPr>
              <w:t xml:space="preserve"> </w:t>
            </w:r>
            <w:r w:rsidRPr="00F70AC0">
              <w:rPr>
                <w:rFonts w:ascii="Tms Rmn" w:hAnsi="Tms Rmn"/>
                <w:b/>
              </w:rPr>
              <w:t>specialization</w:t>
            </w:r>
          </w:p>
        </w:tc>
        <w:tc>
          <w:tcPr>
            <w:tcW w:w="2070" w:type="dxa"/>
            <w:tcBorders>
              <w:top w:val="single" w:sz="12" w:space="0" w:color="auto"/>
              <w:left w:val="single" w:sz="12" w:space="0" w:color="auto"/>
              <w:bottom w:val="single" w:sz="12" w:space="0" w:color="auto"/>
              <w:right w:val="single" w:sz="12" w:space="0" w:color="auto"/>
            </w:tcBorders>
            <w:vAlign w:val="center"/>
          </w:tcPr>
          <w:p w14:paraId="32C81320" w14:textId="77777777" w:rsidR="00CD414F" w:rsidRPr="00F70AC0" w:rsidRDefault="00CD414F" w:rsidP="00CD414F">
            <w:pPr>
              <w:suppressAutoHyphens/>
              <w:ind w:right="-72"/>
              <w:jc w:val="center"/>
              <w:rPr>
                <w:rFonts w:ascii="Tms Rmn" w:hAnsi="Tms Rmn"/>
                <w:b/>
              </w:rPr>
            </w:pPr>
            <w:r w:rsidRPr="00F70AC0">
              <w:rPr>
                <w:rFonts w:ascii="Tms Rmn" w:hAnsi="Tms Rmn"/>
                <w:b/>
              </w:rPr>
              <w:t>Relevant academic qualifications</w:t>
            </w:r>
          </w:p>
        </w:tc>
        <w:tc>
          <w:tcPr>
            <w:tcW w:w="4225" w:type="dxa"/>
            <w:tcBorders>
              <w:top w:val="single" w:sz="12" w:space="0" w:color="auto"/>
              <w:left w:val="single" w:sz="12" w:space="0" w:color="auto"/>
              <w:bottom w:val="single" w:sz="12" w:space="0" w:color="auto"/>
              <w:right w:val="single" w:sz="12" w:space="0" w:color="auto"/>
            </w:tcBorders>
          </w:tcPr>
          <w:p w14:paraId="40928067" w14:textId="77777777" w:rsidR="00CD414F" w:rsidRPr="00F70AC0" w:rsidRDefault="00CD414F" w:rsidP="00CD414F">
            <w:pPr>
              <w:suppressAutoHyphens/>
              <w:ind w:right="-72"/>
              <w:jc w:val="center"/>
              <w:rPr>
                <w:rFonts w:ascii="Tms Rmn" w:hAnsi="Tms Rmn"/>
                <w:b/>
              </w:rPr>
            </w:pPr>
            <w:r w:rsidRPr="00F70AC0">
              <w:rPr>
                <w:rFonts w:ascii="Tms Rmn" w:hAnsi="Tms Rmn"/>
                <w:b/>
              </w:rPr>
              <w:t>Minimum years of relevant work experience</w:t>
            </w:r>
          </w:p>
        </w:tc>
      </w:tr>
      <w:tr w:rsidR="00A95C21" w:rsidRPr="00F70AC0" w14:paraId="3B8B0BA3" w14:textId="77777777" w:rsidTr="004A09D1">
        <w:trPr>
          <w:cantSplit/>
        </w:trPr>
        <w:tc>
          <w:tcPr>
            <w:tcW w:w="900" w:type="dxa"/>
          </w:tcPr>
          <w:p w14:paraId="2EC74817" w14:textId="77E86691" w:rsidR="00A95C21" w:rsidRPr="00DB643B" w:rsidRDefault="00A95C21" w:rsidP="00A95C21">
            <w:pPr>
              <w:suppressAutoHyphens/>
              <w:ind w:right="-72"/>
              <w:jc w:val="center"/>
              <w:rPr>
                <w:i/>
                <w:iCs/>
              </w:rPr>
            </w:pPr>
            <w:r w:rsidRPr="00DB643B">
              <w:rPr>
                <w:i/>
                <w:iCs/>
              </w:rPr>
              <w:t>1</w:t>
            </w:r>
          </w:p>
        </w:tc>
        <w:tc>
          <w:tcPr>
            <w:tcW w:w="2070" w:type="dxa"/>
          </w:tcPr>
          <w:p w14:paraId="08CD4D17" w14:textId="77777777" w:rsidR="00A95C21" w:rsidRDefault="00A95C21" w:rsidP="00A95C21">
            <w:pPr>
              <w:suppressAutoHyphens/>
              <w:ind w:right="-72" w:firstLine="3"/>
              <w:rPr>
                <w:rFonts w:asciiTheme="majorBidi" w:hAnsiTheme="majorBidi" w:cstheme="majorBidi"/>
                <w:bCs/>
                <w:i/>
                <w:spacing w:val="-2"/>
              </w:rPr>
            </w:pPr>
            <w:r>
              <w:rPr>
                <w:rFonts w:asciiTheme="majorBidi" w:hAnsiTheme="majorBidi" w:cstheme="majorBidi"/>
                <w:bCs/>
                <w:i/>
                <w:spacing w:val="-2"/>
              </w:rPr>
              <w:t>Contractor’s Representative</w:t>
            </w:r>
          </w:p>
          <w:p w14:paraId="2E255AB8" w14:textId="2E06B867" w:rsidR="00A95C21" w:rsidRPr="00B762D6" w:rsidRDefault="00A95C21" w:rsidP="00A95C21">
            <w:pPr>
              <w:suppressAutoHyphens/>
              <w:ind w:right="-72" w:firstLine="3"/>
              <w:rPr>
                <w:rFonts w:asciiTheme="majorBidi" w:hAnsiTheme="majorBidi" w:cstheme="majorBidi"/>
                <w:bCs/>
                <w:i/>
                <w:spacing w:val="-2"/>
              </w:rPr>
            </w:pPr>
          </w:p>
        </w:tc>
        <w:tc>
          <w:tcPr>
            <w:tcW w:w="2070" w:type="dxa"/>
          </w:tcPr>
          <w:p w14:paraId="6A161FCE" w14:textId="77777777" w:rsidR="00A95C21" w:rsidRDefault="00A95C21" w:rsidP="00A95C21">
            <w:pPr>
              <w:suppressAutoHyphens/>
              <w:ind w:right="-72" w:firstLine="3"/>
              <w:rPr>
                <w:i/>
              </w:rPr>
            </w:pPr>
          </w:p>
        </w:tc>
        <w:tc>
          <w:tcPr>
            <w:tcW w:w="4225" w:type="dxa"/>
          </w:tcPr>
          <w:p w14:paraId="6DCF0F4E" w14:textId="77777777" w:rsidR="00A95C21" w:rsidRDefault="00A95C21" w:rsidP="00A95C21">
            <w:pPr>
              <w:suppressAutoHyphens/>
              <w:ind w:right="-72" w:firstLine="3"/>
              <w:rPr>
                <w:i/>
              </w:rPr>
            </w:pPr>
          </w:p>
        </w:tc>
      </w:tr>
      <w:tr w:rsidR="004A09D1" w:rsidRPr="006F3CC0" w14:paraId="3D17FD63" w14:textId="77777777" w:rsidTr="004A09D1">
        <w:trPr>
          <w:cantSplit/>
        </w:trPr>
        <w:tc>
          <w:tcPr>
            <w:tcW w:w="900" w:type="dxa"/>
          </w:tcPr>
          <w:p w14:paraId="63B2F703" w14:textId="726032DB" w:rsidR="004A09D1" w:rsidRDefault="004A09D1" w:rsidP="004A09D1">
            <w:pPr>
              <w:suppressAutoHyphens/>
              <w:ind w:right="-72"/>
              <w:jc w:val="center"/>
              <w:rPr>
                <w:rFonts w:ascii="Tms Rmn" w:hAnsi="Tms Rmn"/>
                <w:i/>
              </w:rPr>
            </w:pPr>
            <w:r>
              <w:rPr>
                <w:rFonts w:ascii="Tms Rmn" w:hAnsi="Tms Rmn"/>
                <w:i/>
              </w:rPr>
              <w:t>2</w:t>
            </w:r>
          </w:p>
        </w:tc>
        <w:tc>
          <w:tcPr>
            <w:tcW w:w="2070" w:type="dxa"/>
          </w:tcPr>
          <w:p w14:paraId="63BB0BAC" w14:textId="53CE655B"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Project Manager</w:t>
            </w:r>
          </w:p>
        </w:tc>
        <w:tc>
          <w:tcPr>
            <w:tcW w:w="2070" w:type="dxa"/>
          </w:tcPr>
          <w:p w14:paraId="58034571" w14:textId="67039550" w:rsidR="004A09D1" w:rsidRPr="006F3CC0" w:rsidRDefault="004A09D1" w:rsidP="004A09D1">
            <w:pPr>
              <w:suppressAutoHyphens/>
              <w:ind w:right="-72" w:firstLine="3"/>
              <w:rPr>
                <w:rFonts w:asciiTheme="majorBidi" w:hAnsiTheme="majorBidi" w:cstheme="majorBidi"/>
                <w:i/>
              </w:rPr>
            </w:pPr>
            <w:r w:rsidRPr="001C45FF">
              <w:rPr>
                <w:rFonts w:asciiTheme="majorBidi" w:hAnsiTheme="majorBidi" w:cstheme="majorBidi"/>
                <w:bCs/>
                <w:i/>
                <w:spacing w:val="-2"/>
              </w:rPr>
              <w:t>Bachelor's Degree</w:t>
            </w:r>
            <w:r>
              <w:rPr>
                <w:rFonts w:asciiTheme="majorBidi" w:hAnsiTheme="majorBidi" w:cstheme="majorBidi"/>
                <w:bCs/>
                <w:i/>
                <w:spacing w:val="-2"/>
              </w:rPr>
              <w:t xml:space="preserve"> </w:t>
            </w:r>
            <w:r w:rsidRPr="001C45FF">
              <w:rPr>
                <w:rFonts w:asciiTheme="majorBidi" w:hAnsiTheme="majorBidi" w:cstheme="majorBidi"/>
                <w:bCs/>
                <w:i/>
                <w:spacing w:val="-2"/>
              </w:rPr>
              <w:t>in Civil Engineering</w:t>
            </w:r>
          </w:p>
          <w:p w14:paraId="19BBC0AB" w14:textId="692099A4" w:rsidR="004A09D1" w:rsidRPr="006F3CC0" w:rsidRDefault="004A09D1" w:rsidP="004A09D1">
            <w:pPr>
              <w:suppressAutoHyphens/>
              <w:ind w:right="-72"/>
              <w:rPr>
                <w:rFonts w:asciiTheme="majorBidi" w:hAnsiTheme="majorBidi" w:cstheme="majorBidi"/>
                <w:i/>
              </w:rPr>
            </w:pPr>
          </w:p>
        </w:tc>
        <w:tc>
          <w:tcPr>
            <w:tcW w:w="4225" w:type="dxa"/>
          </w:tcPr>
          <w:p w14:paraId="52DB2B46" w14:textId="0B8ECED6"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Proven experience in managing construction projects, excellent communication skills, and a strong understanding of project timelines and budget control.</w:t>
            </w:r>
          </w:p>
        </w:tc>
      </w:tr>
      <w:tr w:rsidR="004A09D1" w:rsidRPr="006F3CC0" w14:paraId="6FB6090C" w14:textId="77777777" w:rsidTr="004A09D1">
        <w:trPr>
          <w:cantSplit/>
        </w:trPr>
        <w:tc>
          <w:tcPr>
            <w:tcW w:w="900" w:type="dxa"/>
          </w:tcPr>
          <w:p w14:paraId="4B3E7E7F" w14:textId="6F8BFF34" w:rsidR="004A09D1" w:rsidRDefault="004A09D1" w:rsidP="004A09D1">
            <w:pPr>
              <w:suppressAutoHyphens/>
              <w:ind w:right="-72"/>
              <w:jc w:val="center"/>
              <w:rPr>
                <w:rFonts w:ascii="Tms Rmn" w:hAnsi="Tms Rmn"/>
                <w:i/>
              </w:rPr>
            </w:pPr>
            <w:r>
              <w:rPr>
                <w:rFonts w:ascii="Tms Rmn" w:hAnsi="Tms Rmn"/>
                <w:i/>
              </w:rPr>
              <w:t>3</w:t>
            </w:r>
          </w:p>
        </w:tc>
        <w:tc>
          <w:tcPr>
            <w:tcW w:w="2070" w:type="dxa"/>
          </w:tcPr>
          <w:p w14:paraId="3787AFEB" w14:textId="720A258F"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Site Engineer</w:t>
            </w:r>
          </w:p>
        </w:tc>
        <w:tc>
          <w:tcPr>
            <w:tcW w:w="2070" w:type="dxa"/>
          </w:tcPr>
          <w:p w14:paraId="6B74A5C8" w14:textId="5CE4EE43" w:rsidR="004A09D1" w:rsidRPr="006F3CC0" w:rsidRDefault="004A09D1" w:rsidP="004A09D1">
            <w:pPr>
              <w:suppressAutoHyphens/>
              <w:ind w:right="-72"/>
              <w:rPr>
                <w:rFonts w:asciiTheme="majorBidi" w:hAnsiTheme="majorBidi" w:cstheme="majorBidi"/>
                <w:i/>
              </w:rPr>
            </w:pPr>
            <w:r w:rsidRPr="001C45FF">
              <w:rPr>
                <w:rFonts w:asciiTheme="majorBidi" w:hAnsiTheme="majorBidi" w:cstheme="majorBidi"/>
                <w:bCs/>
                <w:i/>
                <w:spacing w:val="-2"/>
              </w:rPr>
              <w:t>Diploma/Bachelor's in Civil Engineering</w:t>
            </w:r>
          </w:p>
        </w:tc>
        <w:tc>
          <w:tcPr>
            <w:tcW w:w="4225" w:type="dxa"/>
          </w:tcPr>
          <w:p w14:paraId="7508DA92" w14:textId="531A2186"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Degree in Civil Engineering or a related field, with demonstrated experience in on-site construction supervision and quality assurance.</w:t>
            </w:r>
          </w:p>
        </w:tc>
      </w:tr>
      <w:tr w:rsidR="004A09D1" w:rsidRPr="006F3CC0" w14:paraId="4D1101D4" w14:textId="77777777" w:rsidTr="004A09D1">
        <w:trPr>
          <w:cantSplit/>
        </w:trPr>
        <w:tc>
          <w:tcPr>
            <w:tcW w:w="900" w:type="dxa"/>
          </w:tcPr>
          <w:p w14:paraId="64D0A970" w14:textId="68CA73A3" w:rsidR="004A09D1" w:rsidRDefault="004A09D1" w:rsidP="004A09D1">
            <w:pPr>
              <w:suppressAutoHyphens/>
              <w:ind w:right="-72"/>
              <w:jc w:val="center"/>
              <w:rPr>
                <w:rFonts w:ascii="Tms Rmn" w:hAnsi="Tms Rmn"/>
                <w:i/>
              </w:rPr>
            </w:pPr>
            <w:r>
              <w:rPr>
                <w:rFonts w:ascii="Tms Rmn" w:hAnsi="Tms Rmn"/>
                <w:i/>
              </w:rPr>
              <w:t>4</w:t>
            </w:r>
          </w:p>
        </w:tc>
        <w:tc>
          <w:tcPr>
            <w:tcW w:w="2070" w:type="dxa"/>
          </w:tcPr>
          <w:p w14:paraId="3401225A" w14:textId="0DB3EFAF"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Civil Foreman</w:t>
            </w:r>
          </w:p>
        </w:tc>
        <w:tc>
          <w:tcPr>
            <w:tcW w:w="2070" w:type="dxa"/>
          </w:tcPr>
          <w:p w14:paraId="2A8FA96B" w14:textId="600D0D39" w:rsidR="004A09D1" w:rsidRPr="006F3CC0" w:rsidRDefault="004A09D1" w:rsidP="004A09D1">
            <w:pPr>
              <w:suppressAutoHyphens/>
              <w:ind w:right="-72"/>
              <w:rPr>
                <w:rFonts w:asciiTheme="majorBidi" w:hAnsiTheme="majorBidi" w:cstheme="majorBidi"/>
                <w:i/>
              </w:rPr>
            </w:pPr>
            <w:r w:rsidRPr="001C45FF">
              <w:rPr>
                <w:rFonts w:asciiTheme="majorBidi" w:hAnsiTheme="majorBidi" w:cstheme="majorBidi"/>
                <w:bCs/>
                <w:i/>
                <w:spacing w:val="-2"/>
              </w:rPr>
              <w:t>Technical Certificate</w:t>
            </w:r>
          </w:p>
        </w:tc>
        <w:tc>
          <w:tcPr>
            <w:tcW w:w="4225" w:type="dxa"/>
          </w:tcPr>
          <w:p w14:paraId="646335BA" w14:textId="02CD84A3"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Significant hands-on experience in construction, strong leadership skills, and the ability to manage a diverse team of laborers and skilled workers.</w:t>
            </w:r>
          </w:p>
        </w:tc>
      </w:tr>
      <w:tr w:rsidR="004A09D1" w:rsidRPr="006F3CC0" w14:paraId="345A0529" w14:textId="77777777" w:rsidTr="004A09D1">
        <w:trPr>
          <w:cantSplit/>
        </w:trPr>
        <w:tc>
          <w:tcPr>
            <w:tcW w:w="900" w:type="dxa"/>
          </w:tcPr>
          <w:p w14:paraId="09E2C3F4" w14:textId="39C316E5" w:rsidR="004A09D1" w:rsidRDefault="004A09D1" w:rsidP="004A09D1">
            <w:pPr>
              <w:suppressAutoHyphens/>
              <w:ind w:right="-72"/>
              <w:jc w:val="center"/>
              <w:rPr>
                <w:rFonts w:ascii="Tms Rmn" w:hAnsi="Tms Rmn"/>
                <w:i/>
              </w:rPr>
            </w:pPr>
            <w:r>
              <w:rPr>
                <w:rFonts w:ascii="Tms Rmn" w:hAnsi="Tms Rmn"/>
                <w:i/>
              </w:rPr>
              <w:t>5</w:t>
            </w:r>
          </w:p>
        </w:tc>
        <w:tc>
          <w:tcPr>
            <w:tcW w:w="2070" w:type="dxa"/>
          </w:tcPr>
          <w:p w14:paraId="5B841BCA" w14:textId="60169E9D"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Electrician</w:t>
            </w:r>
          </w:p>
        </w:tc>
        <w:tc>
          <w:tcPr>
            <w:tcW w:w="2070" w:type="dxa"/>
          </w:tcPr>
          <w:p w14:paraId="762AFE67" w14:textId="333C1BE4" w:rsidR="004A09D1" w:rsidRPr="006F3CC0" w:rsidRDefault="004A09D1" w:rsidP="004A09D1">
            <w:pPr>
              <w:suppressAutoHyphens/>
              <w:ind w:right="-72"/>
              <w:rPr>
                <w:rFonts w:asciiTheme="majorBidi" w:hAnsiTheme="majorBidi" w:cstheme="majorBidi"/>
                <w:i/>
              </w:rPr>
            </w:pPr>
            <w:r w:rsidRPr="001C45FF">
              <w:rPr>
                <w:rFonts w:asciiTheme="majorBidi" w:hAnsiTheme="majorBidi" w:cstheme="majorBidi"/>
                <w:bCs/>
                <w:i/>
                <w:spacing w:val="-2"/>
              </w:rPr>
              <w:t>Technical Certificate</w:t>
            </w:r>
          </w:p>
        </w:tc>
        <w:tc>
          <w:tcPr>
            <w:tcW w:w="4225" w:type="dxa"/>
          </w:tcPr>
          <w:p w14:paraId="6A6EB671" w14:textId="63E41F98"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Certified electrician with specific experience in building electrical systems and a thorough understanding of electrical safety procedures.</w:t>
            </w:r>
          </w:p>
        </w:tc>
      </w:tr>
      <w:tr w:rsidR="004A09D1" w:rsidRPr="006F3CC0" w14:paraId="0BDAE23A" w14:textId="77777777" w:rsidTr="004A09D1">
        <w:trPr>
          <w:cantSplit/>
        </w:trPr>
        <w:tc>
          <w:tcPr>
            <w:tcW w:w="900" w:type="dxa"/>
          </w:tcPr>
          <w:p w14:paraId="5CC6262D" w14:textId="0C523180" w:rsidR="004A09D1" w:rsidRDefault="004A09D1" w:rsidP="004A09D1">
            <w:pPr>
              <w:suppressAutoHyphens/>
              <w:ind w:right="-72"/>
              <w:jc w:val="center"/>
              <w:rPr>
                <w:rFonts w:ascii="Tms Rmn" w:hAnsi="Tms Rmn"/>
                <w:i/>
              </w:rPr>
            </w:pPr>
            <w:r>
              <w:rPr>
                <w:rFonts w:ascii="Tms Rmn" w:hAnsi="Tms Rmn"/>
                <w:i/>
              </w:rPr>
              <w:t>6</w:t>
            </w:r>
          </w:p>
        </w:tc>
        <w:tc>
          <w:tcPr>
            <w:tcW w:w="2070" w:type="dxa"/>
          </w:tcPr>
          <w:p w14:paraId="38B3631E" w14:textId="5A0C5E5C"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Plumber</w:t>
            </w:r>
          </w:p>
        </w:tc>
        <w:tc>
          <w:tcPr>
            <w:tcW w:w="2070" w:type="dxa"/>
          </w:tcPr>
          <w:p w14:paraId="54EE3669" w14:textId="29CA2E5A" w:rsidR="004A09D1" w:rsidRPr="006F3CC0" w:rsidRDefault="004A09D1" w:rsidP="004A09D1">
            <w:pPr>
              <w:suppressAutoHyphens/>
              <w:ind w:right="-72"/>
              <w:rPr>
                <w:rFonts w:asciiTheme="majorBidi" w:hAnsiTheme="majorBidi" w:cstheme="majorBidi"/>
                <w:i/>
              </w:rPr>
            </w:pPr>
            <w:r w:rsidRPr="001C45FF">
              <w:rPr>
                <w:rFonts w:asciiTheme="majorBidi" w:hAnsiTheme="majorBidi" w:cstheme="majorBidi"/>
                <w:bCs/>
                <w:i/>
                <w:spacing w:val="-2"/>
              </w:rPr>
              <w:t>Certified</w:t>
            </w:r>
          </w:p>
        </w:tc>
        <w:tc>
          <w:tcPr>
            <w:tcW w:w="4225" w:type="dxa"/>
          </w:tcPr>
          <w:p w14:paraId="51AA430B" w14:textId="3E529DAD"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Certified plumber with experience in both simple and complex plumbing installations for buildings and water facilities.</w:t>
            </w:r>
          </w:p>
        </w:tc>
      </w:tr>
      <w:tr w:rsidR="004A09D1" w:rsidRPr="006F3CC0" w14:paraId="33BBB36E" w14:textId="77777777" w:rsidTr="004A09D1">
        <w:trPr>
          <w:cantSplit/>
        </w:trPr>
        <w:tc>
          <w:tcPr>
            <w:tcW w:w="900" w:type="dxa"/>
          </w:tcPr>
          <w:p w14:paraId="64E5BAE6" w14:textId="4841BAF7" w:rsidR="004A09D1" w:rsidRDefault="004A09D1" w:rsidP="004A09D1">
            <w:pPr>
              <w:suppressAutoHyphens/>
              <w:ind w:right="-72"/>
              <w:jc w:val="center"/>
              <w:rPr>
                <w:rFonts w:ascii="Tms Rmn" w:hAnsi="Tms Rmn"/>
                <w:i/>
              </w:rPr>
            </w:pPr>
            <w:r>
              <w:rPr>
                <w:rFonts w:ascii="Tms Rmn" w:hAnsi="Tms Rmn"/>
                <w:i/>
              </w:rPr>
              <w:t>7</w:t>
            </w:r>
          </w:p>
        </w:tc>
        <w:tc>
          <w:tcPr>
            <w:tcW w:w="2070" w:type="dxa"/>
          </w:tcPr>
          <w:p w14:paraId="5C3FFA9F" w14:textId="23F6667E"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Welder</w:t>
            </w:r>
          </w:p>
        </w:tc>
        <w:tc>
          <w:tcPr>
            <w:tcW w:w="2070" w:type="dxa"/>
          </w:tcPr>
          <w:p w14:paraId="07C78F46" w14:textId="0DCB5063" w:rsidR="004A09D1" w:rsidRPr="006F3CC0" w:rsidRDefault="004A09D1" w:rsidP="004A09D1">
            <w:pPr>
              <w:suppressAutoHyphens/>
              <w:ind w:right="-72" w:firstLine="3"/>
              <w:rPr>
                <w:rFonts w:asciiTheme="majorBidi" w:hAnsiTheme="majorBidi" w:cstheme="majorBidi"/>
                <w:i/>
              </w:rPr>
            </w:pPr>
            <w:r w:rsidRPr="001C45FF">
              <w:rPr>
                <w:rFonts w:asciiTheme="majorBidi" w:hAnsiTheme="majorBidi" w:cstheme="majorBidi"/>
                <w:bCs/>
                <w:i/>
                <w:spacing w:val="-2"/>
              </w:rPr>
              <w:t>Certified</w:t>
            </w:r>
          </w:p>
          <w:p w14:paraId="1D7E8346" w14:textId="3A837BA3" w:rsidR="004A09D1" w:rsidRPr="006F3CC0" w:rsidRDefault="004A09D1" w:rsidP="004A09D1">
            <w:pPr>
              <w:suppressAutoHyphens/>
              <w:ind w:right="-72"/>
              <w:rPr>
                <w:rFonts w:asciiTheme="majorBidi" w:hAnsiTheme="majorBidi" w:cstheme="majorBidi"/>
                <w:i/>
              </w:rPr>
            </w:pPr>
          </w:p>
        </w:tc>
        <w:tc>
          <w:tcPr>
            <w:tcW w:w="4225" w:type="dxa"/>
          </w:tcPr>
          <w:p w14:paraId="197EE248" w14:textId="4AB1F5BD" w:rsidR="004A09D1" w:rsidRPr="001C45FF"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Certified welder with extensive experience in steel fabrication and on-site welding for structural and non-structural components.</w:t>
            </w:r>
          </w:p>
        </w:tc>
      </w:tr>
      <w:tr w:rsidR="004A09D1" w:rsidRPr="006F3CC0" w14:paraId="3616CDEB" w14:textId="77777777" w:rsidTr="004A09D1">
        <w:trPr>
          <w:cantSplit/>
        </w:trPr>
        <w:tc>
          <w:tcPr>
            <w:tcW w:w="900" w:type="dxa"/>
          </w:tcPr>
          <w:p w14:paraId="6B671E5A" w14:textId="77777777" w:rsidR="004A09D1" w:rsidRDefault="004A09D1" w:rsidP="004A09D1">
            <w:pPr>
              <w:suppressAutoHyphens/>
              <w:ind w:right="-72"/>
              <w:jc w:val="center"/>
              <w:rPr>
                <w:rFonts w:ascii="Tms Rmn" w:hAnsi="Tms Rmn"/>
                <w:i/>
              </w:rPr>
            </w:pPr>
          </w:p>
        </w:tc>
        <w:tc>
          <w:tcPr>
            <w:tcW w:w="2070" w:type="dxa"/>
          </w:tcPr>
          <w:p w14:paraId="6E044EF7" w14:textId="6A2BC979"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Painter</w:t>
            </w:r>
          </w:p>
        </w:tc>
        <w:tc>
          <w:tcPr>
            <w:tcW w:w="2070" w:type="dxa"/>
          </w:tcPr>
          <w:p w14:paraId="365645B4" w14:textId="77777777" w:rsidR="004A09D1" w:rsidRPr="006F3CC0" w:rsidRDefault="004A09D1" w:rsidP="004A09D1">
            <w:pPr>
              <w:suppressAutoHyphens/>
              <w:ind w:right="-72"/>
              <w:rPr>
                <w:rFonts w:asciiTheme="majorBidi" w:hAnsiTheme="majorBidi" w:cstheme="majorBidi"/>
                <w:i/>
              </w:rPr>
            </w:pPr>
          </w:p>
        </w:tc>
        <w:tc>
          <w:tcPr>
            <w:tcW w:w="4225" w:type="dxa"/>
          </w:tcPr>
          <w:p w14:paraId="26BCDA7E" w14:textId="282D1F7E" w:rsidR="004A09D1" w:rsidRPr="004A09D1"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Skilled painter with experience in both metal and wall painting, as well as the application of protective primers and enamel finishes.</w:t>
            </w:r>
          </w:p>
        </w:tc>
      </w:tr>
      <w:tr w:rsidR="004A09D1" w:rsidRPr="006F3CC0" w14:paraId="54B5B53D" w14:textId="77777777" w:rsidTr="004A09D1">
        <w:trPr>
          <w:cantSplit/>
        </w:trPr>
        <w:tc>
          <w:tcPr>
            <w:tcW w:w="900" w:type="dxa"/>
          </w:tcPr>
          <w:p w14:paraId="03D2ADEF" w14:textId="77777777" w:rsidR="004A09D1" w:rsidRDefault="004A09D1" w:rsidP="004A09D1">
            <w:pPr>
              <w:suppressAutoHyphens/>
              <w:ind w:right="-72"/>
              <w:jc w:val="center"/>
              <w:rPr>
                <w:rFonts w:ascii="Tms Rmn" w:hAnsi="Tms Rmn"/>
                <w:i/>
              </w:rPr>
            </w:pPr>
          </w:p>
        </w:tc>
        <w:tc>
          <w:tcPr>
            <w:tcW w:w="2070" w:type="dxa"/>
          </w:tcPr>
          <w:p w14:paraId="44674B3E" w14:textId="39D85137"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Masons (2)</w:t>
            </w:r>
          </w:p>
        </w:tc>
        <w:tc>
          <w:tcPr>
            <w:tcW w:w="2070" w:type="dxa"/>
          </w:tcPr>
          <w:p w14:paraId="49BE63D0" w14:textId="77777777" w:rsidR="004A09D1" w:rsidRPr="006F3CC0" w:rsidRDefault="004A09D1" w:rsidP="004A09D1">
            <w:pPr>
              <w:suppressAutoHyphens/>
              <w:ind w:right="-72"/>
              <w:rPr>
                <w:rFonts w:asciiTheme="majorBidi" w:hAnsiTheme="majorBidi" w:cstheme="majorBidi"/>
                <w:i/>
              </w:rPr>
            </w:pPr>
          </w:p>
        </w:tc>
        <w:tc>
          <w:tcPr>
            <w:tcW w:w="4225" w:type="dxa"/>
          </w:tcPr>
          <w:p w14:paraId="2807F7AF" w14:textId="661DE85B" w:rsidR="004A09D1" w:rsidRPr="004A09D1"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Experienced masons with proven skills in concrete mixing, pouring, and finishing, as well as laying bricks with precision.</w:t>
            </w:r>
          </w:p>
        </w:tc>
      </w:tr>
      <w:tr w:rsidR="004A09D1" w:rsidRPr="006F3CC0" w14:paraId="655221BE" w14:textId="77777777" w:rsidTr="004A09D1">
        <w:trPr>
          <w:cantSplit/>
        </w:trPr>
        <w:tc>
          <w:tcPr>
            <w:tcW w:w="900" w:type="dxa"/>
          </w:tcPr>
          <w:p w14:paraId="6B8FA4D0" w14:textId="77777777" w:rsidR="004A09D1" w:rsidRDefault="004A09D1" w:rsidP="004A09D1">
            <w:pPr>
              <w:suppressAutoHyphens/>
              <w:ind w:right="-72"/>
              <w:jc w:val="center"/>
              <w:rPr>
                <w:rFonts w:ascii="Tms Rmn" w:hAnsi="Tms Rmn"/>
                <w:i/>
              </w:rPr>
            </w:pPr>
          </w:p>
        </w:tc>
        <w:tc>
          <w:tcPr>
            <w:tcW w:w="2070" w:type="dxa"/>
          </w:tcPr>
          <w:p w14:paraId="00B2A0AC" w14:textId="20D01EDE" w:rsidR="004A09D1" w:rsidRPr="006F3CC0"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Laborers (4–6)</w:t>
            </w:r>
          </w:p>
        </w:tc>
        <w:tc>
          <w:tcPr>
            <w:tcW w:w="2070" w:type="dxa"/>
          </w:tcPr>
          <w:p w14:paraId="5FCAA98B" w14:textId="77777777" w:rsidR="004A09D1" w:rsidRPr="006F3CC0" w:rsidRDefault="004A09D1" w:rsidP="004A09D1">
            <w:pPr>
              <w:suppressAutoHyphens/>
              <w:ind w:right="-72"/>
              <w:rPr>
                <w:rFonts w:asciiTheme="majorBidi" w:hAnsiTheme="majorBidi" w:cstheme="majorBidi"/>
                <w:i/>
              </w:rPr>
            </w:pPr>
          </w:p>
        </w:tc>
        <w:tc>
          <w:tcPr>
            <w:tcW w:w="4225" w:type="dxa"/>
          </w:tcPr>
          <w:p w14:paraId="7CD72923" w14:textId="2467E51E" w:rsidR="004A09D1" w:rsidRPr="004A09D1" w:rsidRDefault="004A09D1" w:rsidP="004A09D1">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No formal qualifications are required, but they must be physically capable and able to follow instructions from the site foreman and other key personnel.</w:t>
            </w:r>
          </w:p>
        </w:tc>
      </w:tr>
      <w:tr w:rsidR="004A09D1" w:rsidRPr="006F3CC0" w14:paraId="1266B508" w14:textId="77777777" w:rsidTr="004A09D1">
        <w:trPr>
          <w:cantSplit/>
        </w:trPr>
        <w:tc>
          <w:tcPr>
            <w:tcW w:w="900" w:type="dxa"/>
          </w:tcPr>
          <w:p w14:paraId="6B30C3E2" w14:textId="77777777" w:rsidR="004A09D1" w:rsidRDefault="004A09D1" w:rsidP="004A09D1">
            <w:pPr>
              <w:suppressAutoHyphens/>
              <w:ind w:right="-72"/>
              <w:jc w:val="center"/>
              <w:rPr>
                <w:rFonts w:ascii="Tms Rmn" w:hAnsi="Tms Rmn"/>
                <w:i/>
              </w:rPr>
            </w:pPr>
          </w:p>
        </w:tc>
        <w:tc>
          <w:tcPr>
            <w:tcW w:w="2070" w:type="dxa"/>
          </w:tcPr>
          <w:p w14:paraId="48D7A56B" w14:textId="070D29D4" w:rsidR="004A09D1" w:rsidRPr="006F3CC0" w:rsidRDefault="004A09D1" w:rsidP="004A09D1">
            <w:pPr>
              <w:suppressAutoHyphens/>
              <w:ind w:right="-72" w:firstLine="3"/>
              <w:rPr>
                <w:rFonts w:asciiTheme="majorBidi" w:hAnsiTheme="majorBidi" w:cstheme="majorBidi"/>
                <w:bCs/>
                <w:i/>
                <w:spacing w:val="-2"/>
              </w:rPr>
            </w:pPr>
          </w:p>
        </w:tc>
        <w:tc>
          <w:tcPr>
            <w:tcW w:w="2070" w:type="dxa"/>
          </w:tcPr>
          <w:p w14:paraId="13F1DE81" w14:textId="77777777" w:rsidR="004A09D1" w:rsidRPr="006F3CC0" w:rsidRDefault="004A09D1" w:rsidP="004A09D1">
            <w:pPr>
              <w:suppressAutoHyphens/>
              <w:ind w:right="-72"/>
              <w:rPr>
                <w:rFonts w:asciiTheme="majorBidi" w:hAnsiTheme="majorBidi" w:cstheme="majorBidi"/>
                <w:i/>
              </w:rPr>
            </w:pPr>
          </w:p>
        </w:tc>
        <w:tc>
          <w:tcPr>
            <w:tcW w:w="4225" w:type="dxa"/>
          </w:tcPr>
          <w:p w14:paraId="40F1AC2B" w14:textId="59A219C1" w:rsidR="004A09D1" w:rsidRPr="004A09D1" w:rsidRDefault="004A09D1" w:rsidP="004A09D1">
            <w:pPr>
              <w:suppressAutoHyphens/>
              <w:ind w:right="-72" w:firstLine="3"/>
              <w:rPr>
                <w:rFonts w:asciiTheme="majorBidi" w:hAnsiTheme="majorBidi" w:cstheme="majorBidi"/>
                <w:bCs/>
                <w:i/>
                <w:spacing w:val="-2"/>
              </w:rPr>
            </w:pPr>
          </w:p>
        </w:tc>
      </w:tr>
    </w:tbl>
    <w:p w14:paraId="216BE3AC" w14:textId="77777777" w:rsidR="0047702C" w:rsidRDefault="0047702C" w:rsidP="00CD414F">
      <w:pPr>
        <w:rPr>
          <w:b/>
          <w:sz w:val="32"/>
        </w:rPr>
      </w:pPr>
    </w:p>
    <w:p w14:paraId="318D1078" w14:textId="77777777" w:rsidR="00E7358A" w:rsidRDefault="00E7358A" w:rsidP="00CD414F">
      <w:pPr>
        <w:rPr>
          <w:b/>
          <w:sz w:val="32"/>
        </w:rPr>
      </w:pPr>
    </w:p>
    <w:p w14:paraId="0BD485AD" w14:textId="77777777" w:rsidR="004A09D1" w:rsidRDefault="004A09D1" w:rsidP="00CD414F">
      <w:pPr>
        <w:rPr>
          <w:b/>
          <w:sz w:val="32"/>
        </w:rPr>
      </w:pPr>
    </w:p>
    <w:p w14:paraId="47484F7D" w14:textId="67A51483" w:rsidR="007B586E" w:rsidRDefault="007B586E" w:rsidP="00CD414F">
      <w:pPr>
        <w:pStyle w:val="S6-Header1"/>
        <w:rPr>
          <w:rFonts w:cs="Times New Roman"/>
        </w:rPr>
      </w:pPr>
      <w:bookmarkStart w:id="800" w:name="_Toc23233013"/>
      <w:bookmarkStart w:id="801" w:name="_Toc23238062"/>
      <w:bookmarkStart w:id="802" w:name="_Toc41971553"/>
      <w:bookmarkStart w:id="803" w:name="_Toc73867682"/>
      <w:bookmarkStart w:id="804" w:name="_Toc78273064"/>
      <w:bookmarkStart w:id="805" w:name="_Toc26780559"/>
      <w:r w:rsidRPr="00CD414F">
        <w:rPr>
          <w:rFonts w:cs="Times New Roman"/>
        </w:rPr>
        <w:t>Drawings</w:t>
      </w:r>
      <w:bookmarkEnd w:id="800"/>
      <w:bookmarkEnd w:id="801"/>
      <w:bookmarkEnd w:id="802"/>
      <w:bookmarkEnd w:id="803"/>
      <w:bookmarkEnd w:id="804"/>
      <w:bookmarkEnd w:id="805"/>
    </w:p>
    <w:p w14:paraId="6CE3FFD1" w14:textId="77777777" w:rsidR="009B356E" w:rsidRPr="009B356E" w:rsidRDefault="009B356E" w:rsidP="009B356E"/>
    <w:p w14:paraId="3C1E3D3C" w14:textId="0AB6D305" w:rsidR="00C514E3" w:rsidRDefault="00131DE3" w:rsidP="008912E8">
      <w:pPr>
        <w:jc w:val="both"/>
        <w:rPr>
          <w:i/>
        </w:rPr>
      </w:pPr>
      <w:bookmarkStart w:id="806" w:name="_Toc23233014"/>
      <w:bookmarkStart w:id="807" w:name="_Toc23238063"/>
      <w:bookmarkStart w:id="808" w:name="_Toc41971554"/>
      <w:bookmarkStart w:id="809"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6AE5B1D7" w14:textId="77777777" w:rsidR="00D70C81" w:rsidRDefault="00D70C81" w:rsidP="008912E8">
      <w:pPr>
        <w:jc w:val="both"/>
        <w:rPr>
          <w:i/>
        </w:rPr>
      </w:pPr>
    </w:p>
    <w:p w14:paraId="25D0381E" w14:textId="77777777" w:rsidR="00D70C81" w:rsidRDefault="00D70C81" w:rsidP="008912E8">
      <w:pPr>
        <w:jc w:val="both"/>
        <w:rPr>
          <w:i/>
        </w:rPr>
      </w:pPr>
    </w:p>
    <w:p w14:paraId="53689201" w14:textId="0B0DE94E" w:rsidR="000E493E" w:rsidRPr="00E7358A" w:rsidRDefault="000E493E" w:rsidP="000E493E">
      <w:pPr>
        <w:jc w:val="both"/>
        <w:rPr>
          <w:b/>
          <w:bCs/>
          <w:i/>
        </w:rPr>
      </w:pPr>
      <w:r w:rsidRPr="00E7358A">
        <w:rPr>
          <w:b/>
          <w:bCs/>
          <w:i/>
        </w:rPr>
        <w:t>Drawings</w:t>
      </w:r>
    </w:p>
    <w:p w14:paraId="266A3463" w14:textId="77777777" w:rsidR="000E493E" w:rsidRDefault="000E493E" w:rsidP="008912E8">
      <w:pPr>
        <w:jc w:val="both"/>
        <w:rPr>
          <w:i/>
        </w:rPr>
      </w:pPr>
    </w:p>
    <w:p w14:paraId="40E0E49F" w14:textId="4E9399FB" w:rsidR="00D70C81" w:rsidRDefault="00D70C81" w:rsidP="007E647B">
      <w:pPr>
        <w:spacing w:after="120"/>
        <w:jc w:val="both"/>
        <w:rPr>
          <w:i/>
        </w:rPr>
      </w:pPr>
      <w:r>
        <w:rPr>
          <w:i/>
        </w:rPr>
        <w:t xml:space="preserve">Sheet/Drawing No. A.01.01 – </w:t>
      </w:r>
      <w:r w:rsidR="004A09D1">
        <w:rPr>
          <w:i/>
        </w:rPr>
        <w:t>Child Friendly Space Type (B</w:t>
      </w:r>
      <w:r w:rsidR="007E647B">
        <w:rPr>
          <w:i/>
        </w:rPr>
        <w:t>) Site Plan</w:t>
      </w:r>
    </w:p>
    <w:p w14:paraId="5657AF0B" w14:textId="06444A0F" w:rsidR="00E7358A" w:rsidRDefault="00E7358A" w:rsidP="007E647B">
      <w:pPr>
        <w:spacing w:after="120"/>
        <w:jc w:val="both"/>
        <w:rPr>
          <w:i/>
        </w:rPr>
      </w:pPr>
      <w:r>
        <w:rPr>
          <w:i/>
        </w:rPr>
        <w:t>Sheet/Drawing No. A.01.02 –</w:t>
      </w:r>
      <w:r w:rsidR="007E647B">
        <w:rPr>
          <w:i/>
        </w:rPr>
        <w:t xml:space="preserve"> </w:t>
      </w:r>
      <w:r w:rsidR="004A09D1">
        <w:rPr>
          <w:i/>
        </w:rPr>
        <w:t>CFS Type B</w:t>
      </w:r>
      <w:r w:rsidR="007E647B">
        <w:rPr>
          <w:i/>
        </w:rPr>
        <w:t xml:space="preserve"> Ground </w:t>
      </w:r>
      <w:r>
        <w:rPr>
          <w:i/>
        </w:rPr>
        <w:t>Floor Plan</w:t>
      </w:r>
    </w:p>
    <w:p w14:paraId="042A13EB" w14:textId="6E3FB78C" w:rsidR="007E647B" w:rsidRDefault="007E647B" w:rsidP="007E647B">
      <w:pPr>
        <w:spacing w:after="120"/>
        <w:jc w:val="both"/>
        <w:rPr>
          <w:i/>
        </w:rPr>
      </w:pPr>
      <w:r>
        <w:rPr>
          <w:i/>
        </w:rPr>
        <w:t xml:space="preserve">Sheet/Drawing No. A.01.03 – </w:t>
      </w:r>
      <w:r w:rsidR="004A09D1">
        <w:rPr>
          <w:i/>
        </w:rPr>
        <w:t xml:space="preserve">CFS Type B </w:t>
      </w:r>
      <w:r>
        <w:rPr>
          <w:i/>
        </w:rPr>
        <w:t>Roof Plan</w:t>
      </w:r>
    </w:p>
    <w:p w14:paraId="18981B4D" w14:textId="77777777" w:rsidR="00927CE9" w:rsidRDefault="00927CE9" w:rsidP="00927CE9">
      <w:pPr>
        <w:spacing w:after="120"/>
        <w:jc w:val="both"/>
        <w:rPr>
          <w:i/>
        </w:rPr>
      </w:pPr>
      <w:r>
        <w:rPr>
          <w:i/>
        </w:rPr>
        <w:t>Sheet/Drawing No. A.01.04 – CFS Type B Section A-A</w:t>
      </w:r>
    </w:p>
    <w:p w14:paraId="1E5C1092" w14:textId="77777777" w:rsidR="00927CE9" w:rsidRDefault="00927CE9" w:rsidP="00927CE9">
      <w:pPr>
        <w:spacing w:after="120"/>
        <w:jc w:val="both"/>
        <w:rPr>
          <w:i/>
        </w:rPr>
      </w:pPr>
      <w:r>
        <w:rPr>
          <w:i/>
        </w:rPr>
        <w:t>Sheet/Drawing No. A.01.05 – CFS Type B Section B-B</w:t>
      </w:r>
    </w:p>
    <w:p w14:paraId="7CE31B60" w14:textId="59365A07" w:rsidR="00E7358A" w:rsidRDefault="00E7358A" w:rsidP="007E647B">
      <w:pPr>
        <w:spacing w:after="120"/>
        <w:jc w:val="both"/>
        <w:rPr>
          <w:i/>
        </w:rPr>
      </w:pPr>
      <w:r>
        <w:rPr>
          <w:i/>
        </w:rPr>
        <w:t>Sheet/Drawing No. A.01.0</w:t>
      </w:r>
      <w:r w:rsidR="004A09D1">
        <w:rPr>
          <w:i/>
        </w:rPr>
        <w:t>6</w:t>
      </w:r>
      <w:r>
        <w:rPr>
          <w:i/>
        </w:rPr>
        <w:t xml:space="preserve"> – </w:t>
      </w:r>
      <w:r w:rsidR="004A09D1">
        <w:rPr>
          <w:i/>
        </w:rPr>
        <w:t xml:space="preserve">CFS Type B </w:t>
      </w:r>
      <w:r>
        <w:rPr>
          <w:i/>
        </w:rPr>
        <w:t>Elevation</w:t>
      </w:r>
    </w:p>
    <w:p w14:paraId="3CB08AD7" w14:textId="77777777" w:rsidR="00927CE9" w:rsidRDefault="00927CE9" w:rsidP="00927CE9">
      <w:pPr>
        <w:spacing w:after="120"/>
        <w:jc w:val="both"/>
        <w:rPr>
          <w:i/>
        </w:rPr>
      </w:pPr>
      <w:r>
        <w:rPr>
          <w:i/>
        </w:rPr>
        <w:t>Sheet/Drawing No. A.01.07 – CFS Type B Views</w:t>
      </w:r>
    </w:p>
    <w:p w14:paraId="5F11621D" w14:textId="40CD3C41" w:rsidR="00927CE9" w:rsidRDefault="00927CE9" w:rsidP="00927CE9">
      <w:pPr>
        <w:spacing w:after="120"/>
        <w:jc w:val="both"/>
        <w:rPr>
          <w:i/>
        </w:rPr>
      </w:pPr>
      <w:r>
        <w:rPr>
          <w:i/>
        </w:rPr>
        <w:t>Sheet/Drawing No. A.01.08 – CFS Type B Views (2)</w:t>
      </w:r>
    </w:p>
    <w:p w14:paraId="0545E25D" w14:textId="13A6C1A0" w:rsidR="00927CE9" w:rsidRDefault="00927CE9" w:rsidP="00927CE9">
      <w:pPr>
        <w:spacing w:after="120"/>
        <w:jc w:val="both"/>
        <w:rPr>
          <w:i/>
        </w:rPr>
      </w:pPr>
      <w:r>
        <w:rPr>
          <w:i/>
        </w:rPr>
        <w:t>Sheet/Drawing No. A.01.09 – CFS Type B Views (3)</w:t>
      </w:r>
    </w:p>
    <w:p w14:paraId="25A21826" w14:textId="4FFA6BF4" w:rsidR="00927CE9" w:rsidRDefault="00927CE9" w:rsidP="00927CE9">
      <w:pPr>
        <w:spacing w:after="120"/>
        <w:jc w:val="both"/>
        <w:rPr>
          <w:i/>
        </w:rPr>
      </w:pPr>
      <w:r>
        <w:rPr>
          <w:i/>
        </w:rPr>
        <w:t>Sheet/Drawing No. A.01.10 – CFS Type B Structural Plan</w:t>
      </w:r>
    </w:p>
    <w:p w14:paraId="0B12F052" w14:textId="5D620250" w:rsidR="00927CE9" w:rsidRDefault="00927CE9" w:rsidP="00927CE9">
      <w:pPr>
        <w:spacing w:after="120"/>
        <w:jc w:val="both"/>
        <w:rPr>
          <w:i/>
        </w:rPr>
      </w:pPr>
      <w:r>
        <w:rPr>
          <w:i/>
        </w:rPr>
        <w:t>Sheet/Drawing No. A.01.11 – CFS Type B 2 Door Latrine</w:t>
      </w:r>
    </w:p>
    <w:p w14:paraId="47006DDD" w14:textId="4FF08DDF" w:rsidR="007E647B" w:rsidRDefault="007E647B" w:rsidP="007E647B">
      <w:pPr>
        <w:spacing w:after="120"/>
        <w:jc w:val="both"/>
        <w:rPr>
          <w:i/>
        </w:rPr>
      </w:pPr>
      <w:r>
        <w:rPr>
          <w:i/>
        </w:rPr>
        <w:t xml:space="preserve">Sheet/Drawing No. A.01.12 – </w:t>
      </w:r>
      <w:r w:rsidR="00927CE9">
        <w:rPr>
          <w:i/>
        </w:rPr>
        <w:t xml:space="preserve">CFS Type B </w:t>
      </w:r>
      <w:r>
        <w:rPr>
          <w:i/>
        </w:rPr>
        <w:t>Fence Design</w:t>
      </w:r>
    </w:p>
    <w:p w14:paraId="7942C8B6" w14:textId="77777777" w:rsidR="007E647B" w:rsidRDefault="007E647B" w:rsidP="00E7358A">
      <w:pPr>
        <w:jc w:val="both"/>
        <w:rPr>
          <w:i/>
        </w:rPr>
      </w:pPr>
    </w:p>
    <w:p w14:paraId="2CA3AA71" w14:textId="77777777" w:rsidR="00E7358A" w:rsidRDefault="00E7358A" w:rsidP="00E7358A">
      <w:pPr>
        <w:jc w:val="both"/>
        <w:rPr>
          <w:i/>
        </w:rPr>
      </w:pPr>
    </w:p>
    <w:p w14:paraId="137F0665" w14:textId="77777777" w:rsidR="00D70C81" w:rsidRDefault="00D70C81" w:rsidP="00D70C81">
      <w:pPr>
        <w:jc w:val="both"/>
        <w:rPr>
          <w:i/>
        </w:rPr>
      </w:pPr>
    </w:p>
    <w:p w14:paraId="07DEF075" w14:textId="77777777" w:rsidR="00E7358A" w:rsidRDefault="00E7358A" w:rsidP="00D70C81">
      <w:pPr>
        <w:jc w:val="both"/>
        <w:rPr>
          <w:i/>
        </w:rPr>
      </w:pPr>
    </w:p>
    <w:p w14:paraId="7F0BC94E" w14:textId="77777777" w:rsidR="00E7358A" w:rsidRDefault="00E7358A" w:rsidP="00D70C81">
      <w:pPr>
        <w:jc w:val="both"/>
        <w:rPr>
          <w:i/>
        </w:rPr>
      </w:pPr>
    </w:p>
    <w:p w14:paraId="1F2E4E27" w14:textId="77777777" w:rsidR="00D70C81" w:rsidRDefault="00D70C81">
      <w:pPr>
        <w:pStyle w:val="explanatorynotes"/>
        <w:spacing w:after="0" w:line="240" w:lineRule="auto"/>
        <w:ind w:right="288"/>
        <w:rPr>
          <w:rFonts w:ascii="Times New Roman" w:hAnsi="Times New Roman"/>
        </w:rPr>
      </w:pPr>
    </w:p>
    <w:p w14:paraId="70B57B37" w14:textId="77777777" w:rsidR="00D70C81" w:rsidRDefault="00D70C81" w:rsidP="00D70C81">
      <w:pPr>
        <w:jc w:val="both"/>
        <w:rPr>
          <w:i/>
        </w:rPr>
      </w:pPr>
    </w:p>
    <w:p w14:paraId="3A43B932" w14:textId="77777777" w:rsidR="00936779" w:rsidRPr="00B637AF" w:rsidRDefault="007B586E" w:rsidP="00936779">
      <w:pPr>
        <w:pStyle w:val="S6-Header1"/>
        <w:rPr>
          <w:rFonts w:cs="Times New Roman"/>
        </w:rPr>
      </w:pPr>
      <w:bookmarkStart w:id="810" w:name="_Toc78273065"/>
      <w:r w:rsidRPr="00B637AF">
        <w:rPr>
          <w:rFonts w:cs="Times New Roman"/>
        </w:rPr>
        <w:br w:type="page"/>
      </w:r>
    </w:p>
    <w:p w14:paraId="53249731" w14:textId="0AA7001F" w:rsidR="007B586E" w:rsidRPr="00B637AF" w:rsidRDefault="007B586E">
      <w:pPr>
        <w:pStyle w:val="S6-Header1"/>
        <w:rPr>
          <w:rFonts w:cs="Times New Roman"/>
        </w:rPr>
      </w:pPr>
      <w:bookmarkStart w:id="811" w:name="_Toc26780560"/>
      <w:r w:rsidRPr="005122E4">
        <w:rPr>
          <w:rFonts w:cs="Times New Roman"/>
        </w:rPr>
        <w:lastRenderedPageBreak/>
        <w:t>Supplementary Information</w:t>
      </w:r>
      <w:bookmarkEnd w:id="806"/>
      <w:bookmarkEnd w:id="807"/>
      <w:bookmarkEnd w:id="808"/>
      <w:bookmarkEnd w:id="809"/>
      <w:bookmarkEnd w:id="810"/>
      <w:bookmarkEnd w:id="811"/>
    </w:p>
    <w:p w14:paraId="56DBC723" w14:textId="77777777" w:rsidR="008D2D25" w:rsidRDefault="008D2D25" w:rsidP="008D2D25">
      <w:pPr>
        <w:spacing w:after="240"/>
        <w:jc w:val="both"/>
        <w:rPr>
          <w:i/>
          <w:iCs/>
        </w:rPr>
      </w:pPr>
      <w:r w:rsidRPr="008D2D25">
        <w:rPr>
          <w:i/>
          <w:iCs/>
        </w:rPr>
        <w:t>There is no further Supplementary Information. Bidders shall refer to the Employer’s Requirements (Section VII), which includes the detailed Scope of Works, Technical Specifications</w:t>
      </w:r>
      <w:r>
        <w:rPr>
          <w:i/>
          <w:iCs/>
        </w:rPr>
        <w:t>/Bill of Quantities</w:t>
      </w:r>
      <w:r w:rsidRPr="008D2D25">
        <w:rPr>
          <w:i/>
          <w:iCs/>
        </w:rPr>
        <w:t>, and Drawings.</w:t>
      </w:r>
    </w:p>
    <w:p w14:paraId="4A1C75CA" w14:textId="2312049E" w:rsidR="003F39B7" w:rsidRPr="003F39B7" w:rsidRDefault="003F39B7" w:rsidP="003F39B7">
      <w:pPr>
        <w:spacing w:after="240"/>
        <w:jc w:val="both"/>
        <w:rPr>
          <w:i/>
          <w:iCs/>
        </w:rPr>
      </w:pPr>
      <w:r w:rsidRPr="003F39B7">
        <w:rPr>
          <w:i/>
          <w:iCs/>
        </w:rPr>
        <w:t>Bidders must refer to the Employer’s Requirements (Section VII), which includes the detailed Scope of Works, Technical Specifications/Bill of Quantities, and Drawings as outlined in the document</w:t>
      </w:r>
      <w:r>
        <w:rPr>
          <w:i/>
          <w:iCs/>
        </w:rPr>
        <w:t>.</w:t>
      </w:r>
      <w:r w:rsidRPr="003F39B7">
        <w:rPr>
          <w:i/>
          <w:iCs/>
        </w:rPr>
        <w:t xml:space="preserve"> The Contractor shall be aware that the construction of the 30 Child-Friendly Spaces (CFS) is distributed across the Al-</w:t>
      </w:r>
      <w:proofErr w:type="spellStart"/>
      <w:r w:rsidRPr="003F39B7">
        <w:rPr>
          <w:i/>
          <w:iCs/>
        </w:rPr>
        <w:t>Fashaga</w:t>
      </w:r>
      <w:proofErr w:type="spellEnd"/>
      <w:r w:rsidRPr="003F39B7">
        <w:rPr>
          <w:i/>
          <w:iCs/>
        </w:rPr>
        <w:t xml:space="preserve">, </w:t>
      </w:r>
      <w:proofErr w:type="spellStart"/>
      <w:r w:rsidRPr="003F39B7">
        <w:rPr>
          <w:i/>
          <w:iCs/>
        </w:rPr>
        <w:t>Basoundah</w:t>
      </w:r>
      <w:proofErr w:type="spellEnd"/>
      <w:r w:rsidRPr="003F39B7">
        <w:rPr>
          <w:i/>
          <w:iCs/>
        </w:rPr>
        <w:t>, Al-</w:t>
      </w:r>
      <w:proofErr w:type="spellStart"/>
      <w:r w:rsidRPr="003F39B7">
        <w:rPr>
          <w:i/>
          <w:iCs/>
        </w:rPr>
        <w:t>Mafaza</w:t>
      </w:r>
      <w:proofErr w:type="spellEnd"/>
      <w:r w:rsidRPr="003F39B7">
        <w:rPr>
          <w:i/>
          <w:iCs/>
        </w:rPr>
        <w:t>, Al-</w:t>
      </w:r>
      <w:proofErr w:type="spellStart"/>
      <w:r w:rsidRPr="003F39B7">
        <w:rPr>
          <w:i/>
          <w:iCs/>
        </w:rPr>
        <w:t>Fao</w:t>
      </w:r>
      <w:proofErr w:type="spellEnd"/>
      <w:r w:rsidRPr="003F39B7">
        <w:rPr>
          <w:i/>
          <w:iCs/>
        </w:rPr>
        <w:t>, and Al-</w:t>
      </w:r>
      <w:proofErr w:type="spellStart"/>
      <w:r w:rsidRPr="003F39B7">
        <w:rPr>
          <w:i/>
          <w:iCs/>
        </w:rPr>
        <w:t>Rahad</w:t>
      </w:r>
      <w:proofErr w:type="spellEnd"/>
      <w:r w:rsidRPr="003F39B7">
        <w:rPr>
          <w:i/>
          <w:iCs/>
        </w:rPr>
        <w:t xml:space="preserve"> localities of </w:t>
      </w:r>
      <w:proofErr w:type="spellStart"/>
      <w:r w:rsidRPr="003F39B7">
        <w:rPr>
          <w:i/>
          <w:iCs/>
        </w:rPr>
        <w:t>Gedaref</w:t>
      </w:r>
      <w:proofErr w:type="spellEnd"/>
      <w:r w:rsidRPr="003F39B7">
        <w:rPr>
          <w:i/>
          <w:iCs/>
        </w:rPr>
        <w:t xml:space="preserve"> State. Bidders are responsible for verifying specific site conditions, soil bearing capacities—specifically for the 3.25m deep latrine pits—and all-weather access routes to target villages prior to mobilization. All Bidders are strongly advised to visit the proposed sites to determine the condition of the locations and coordinate material delivery arrangements at their own cost. </w:t>
      </w:r>
    </w:p>
    <w:p w14:paraId="40DFB607" w14:textId="313F95B8" w:rsidR="003F39B7" w:rsidRPr="003F39B7" w:rsidRDefault="003F39B7" w:rsidP="003F39B7">
      <w:pPr>
        <w:spacing w:after="240"/>
        <w:jc w:val="both"/>
        <w:rPr>
          <w:i/>
          <w:iCs/>
        </w:rPr>
      </w:pPr>
      <w:r w:rsidRPr="003F39B7">
        <w:rPr>
          <w:i/>
          <w:iCs/>
        </w:rPr>
        <w:t>The Contractor must provide all necessary construction utilities, including temporary water and power supply, and ensure that all materials meet the required technical standards through approval by the Supervising Engineer. Furthermore, the Employer is implementing a state-wide program involving multiple sites for these centers; while each Lot is evaluated and awarded as a standalone contract, Bidders should account for regional logistics and material availability</w:t>
      </w:r>
      <w:r>
        <w:rPr>
          <w:i/>
          <w:iCs/>
        </w:rPr>
        <w:t>.</w:t>
      </w:r>
      <w:r w:rsidRPr="003F39B7">
        <w:rPr>
          <w:i/>
          <w:iCs/>
        </w:rPr>
        <w:t xml:space="preserve"> </w:t>
      </w:r>
    </w:p>
    <w:p w14:paraId="6156F6BE" w14:textId="77777777" w:rsidR="003F39B7" w:rsidRPr="003F39B7" w:rsidRDefault="003F39B7" w:rsidP="003F39B7">
      <w:pPr>
        <w:spacing w:after="240"/>
        <w:jc w:val="both"/>
        <w:rPr>
          <w:i/>
          <w:iCs/>
        </w:rPr>
      </w:pPr>
      <w:r w:rsidRPr="003F39B7">
        <w:rPr>
          <w:i/>
          <w:iCs/>
        </w:rPr>
        <w:t xml:space="preserve">All works must be coordinated with relevant local authorities, including the Humanitarian Aid Commission (HAC), ensuring full compliance with humanitarian security protocols and Mercy Corps’ Environmental and Social Safeguards (ESS), which includes mandatory signing of the Do No Harm policy and PSEA training. There is a strict commitment to completing all civil, mechanical, and electrical installations within the two-month implementation window. All work will be subject to inspection and approval by the Supervising Engineer, and progress must be documented through biweekly photographic reports. </w:t>
      </w:r>
    </w:p>
    <w:p w14:paraId="67C840C9" w14:textId="0B41D0E5" w:rsidR="003F39B7" w:rsidRPr="008D2D25" w:rsidRDefault="003F39B7" w:rsidP="003F39B7">
      <w:pPr>
        <w:spacing w:after="240"/>
        <w:jc w:val="both"/>
        <w:rPr>
          <w:i/>
          <w:iCs/>
        </w:rPr>
        <w:sectPr w:rsidR="003F39B7" w:rsidRPr="008D2D25" w:rsidSect="0069484E">
          <w:headerReference w:type="even" r:id="rId102"/>
          <w:headerReference w:type="default" r:id="rId103"/>
          <w:footerReference w:type="even" r:id="rId104"/>
          <w:footerReference w:type="default" r:id="rId105"/>
          <w:headerReference w:type="first" r:id="rId106"/>
          <w:footerReference w:type="first" r:id="rId107"/>
          <w:type w:val="oddPage"/>
          <w:pgSz w:w="12240" w:h="15840" w:code="1"/>
          <w:pgMar w:top="1440" w:right="1440" w:bottom="1440" w:left="1800" w:header="720" w:footer="720" w:gutter="0"/>
          <w:cols w:space="720"/>
          <w:titlePg/>
        </w:sectPr>
      </w:pPr>
    </w:p>
    <w:p w14:paraId="086A6033" w14:textId="77777777" w:rsidR="00532B7A" w:rsidRPr="00B637AF" w:rsidRDefault="00532B7A">
      <w:pPr>
        <w:pStyle w:val="Part"/>
      </w:pPr>
    </w:p>
    <w:p w14:paraId="73F93DB2" w14:textId="77777777" w:rsidR="007B586E" w:rsidRPr="00B637AF" w:rsidRDefault="007B586E">
      <w:pPr>
        <w:pStyle w:val="Part"/>
      </w:pPr>
      <w:bookmarkStart w:id="812" w:name="_Toc25317551"/>
      <w:r w:rsidRPr="00B637AF">
        <w:t>PART 3 – Conditions of Contract and Contract Forms</w:t>
      </w:r>
      <w:bookmarkEnd w:id="812"/>
    </w:p>
    <w:p w14:paraId="3BC0C635" w14:textId="77777777" w:rsidR="00D22F63" w:rsidRPr="00B637AF" w:rsidRDefault="00D22F63">
      <w:pPr>
        <w:pStyle w:val="Subtitle"/>
        <w:sectPr w:rsidR="00D22F63" w:rsidRPr="00B637AF" w:rsidSect="0069484E">
          <w:headerReference w:type="default" r:id="rId108"/>
          <w:footerReference w:type="even" r:id="rId109"/>
          <w:footerReference w:type="default" r:id="rId110"/>
          <w:headerReference w:type="first" r:id="rId111"/>
          <w:footerReference w:type="first" r:id="rId112"/>
          <w:type w:val="oddPage"/>
          <w:pgSz w:w="12240" w:h="15840" w:code="1"/>
          <w:pgMar w:top="1440" w:right="1440" w:bottom="1440" w:left="1800" w:header="720" w:footer="720" w:gutter="0"/>
          <w:cols w:space="720"/>
          <w:titlePg/>
        </w:sectPr>
      </w:pPr>
    </w:p>
    <w:p w14:paraId="6D80B27F" w14:textId="77777777" w:rsidR="007B586E" w:rsidRPr="00B637AF" w:rsidRDefault="007B586E">
      <w:pPr>
        <w:pStyle w:val="Subtitle"/>
      </w:pPr>
      <w:bookmarkStart w:id="813" w:name="_Toc87070116"/>
      <w:bookmarkStart w:id="814" w:name="_Toc25317552"/>
      <w:r w:rsidRPr="00B637AF">
        <w:lastRenderedPageBreak/>
        <w:t>Section VII</w:t>
      </w:r>
      <w:r w:rsidR="001A418F" w:rsidRPr="00B637AF">
        <w:t>I</w:t>
      </w:r>
      <w:r w:rsidR="0018241D" w:rsidRPr="00B637AF">
        <w:t xml:space="preserve"> -</w:t>
      </w:r>
      <w:r w:rsidRPr="00B637AF">
        <w:t xml:space="preserve"> General Conditions of Contract</w:t>
      </w:r>
      <w:bookmarkEnd w:id="813"/>
      <w:bookmarkEnd w:id="814"/>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15" w:name="_Toc87070117"/>
      <w:bookmarkStart w:id="816" w:name="_Toc432229765"/>
      <w:bookmarkStart w:id="817" w:name="_Toc432663763"/>
      <w:bookmarkStart w:id="818" w:name="_Toc433224194"/>
      <w:bookmarkStart w:id="819" w:name="_Toc435519301"/>
      <w:bookmarkStart w:id="820" w:name="_Toc435624936"/>
      <w:bookmarkStart w:id="821" w:name="_Toc440526110"/>
      <w:bookmarkStart w:id="822" w:name="_Toc448224319"/>
      <w:r w:rsidRPr="00B637AF">
        <w:rPr>
          <w:rFonts w:ascii="Times New Roman" w:hAnsi="Times New Roman" w:cs="Times New Roman"/>
        </w:rPr>
        <w:lastRenderedPageBreak/>
        <w:t>Table of Clauses</w:t>
      </w:r>
      <w:bookmarkEnd w:id="815"/>
      <w:bookmarkEnd w:id="816"/>
      <w:bookmarkEnd w:id="817"/>
      <w:bookmarkEnd w:id="818"/>
      <w:bookmarkEnd w:id="819"/>
      <w:bookmarkEnd w:id="820"/>
      <w:bookmarkEnd w:id="821"/>
      <w:bookmarkEnd w:id="822"/>
    </w:p>
    <w:p w14:paraId="3814E2D0" w14:textId="6A36B5EB"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  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B16FF78"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  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754A92B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  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6DFC6E92"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  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77ED9039"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  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47ED9E4A" w:rsidR="00ED5291" w:rsidRPr="0022669B" w:rsidRDefault="00ED5291" w:rsidP="0022669B">
      <w:pPr>
        <w:pStyle w:val="Section8-Section"/>
        <w:spacing w:after="120"/>
      </w:pPr>
      <w:bookmarkStart w:id="823" w:name="_Toc333923223"/>
      <w:bookmarkStart w:id="824" w:name="_Toc497228207"/>
      <w:bookmarkStart w:id="825" w:name="_Toc25317338"/>
      <w:r w:rsidRPr="0022669B">
        <w:t>A.  General</w:t>
      </w:r>
      <w:bookmarkEnd w:id="823"/>
      <w:bookmarkEnd w:id="824"/>
      <w:bookmarkEnd w:id="825"/>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6" w:name="_Toc333923224"/>
            <w:bookmarkStart w:id="827" w:name="_Toc497228208"/>
            <w:bookmarkStart w:id="828" w:name="_Toc25317339"/>
            <w:r w:rsidRPr="00753F5C">
              <w:t>Definitions</w:t>
            </w:r>
            <w:bookmarkEnd w:id="826"/>
            <w:bookmarkEnd w:id="827"/>
            <w:bookmarkEnd w:id="828"/>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77777777"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9" w:name="_Toc333923225"/>
            <w:bookmarkStart w:id="830" w:name="_Toc497228209"/>
            <w:bookmarkStart w:id="831" w:name="_Toc25317340"/>
            <w:r w:rsidRPr="00753F5C">
              <w:lastRenderedPageBreak/>
              <w:t>Interpretation</w:t>
            </w:r>
            <w:bookmarkEnd w:id="829"/>
            <w:bookmarkEnd w:id="830"/>
            <w:bookmarkEnd w:id="831"/>
          </w:p>
        </w:tc>
        <w:tc>
          <w:tcPr>
            <w:tcW w:w="6894" w:type="dxa"/>
            <w:gridSpan w:val="3"/>
            <w:tcBorders>
              <w:top w:val="nil"/>
              <w:left w:val="nil"/>
              <w:bottom w:val="nil"/>
              <w:right w:val="nil"/>
            </w:tcBorders>
          </w:tcPr>
          <w:p w14:paraId="6E1E4F13"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2" w:name="_Toc333923226"/>
            <w:bookmarkStart w:id="833" w:name="_Toc497228210"/>
            <w:bookmarkStart w:id="834" w:name="_Toc25317341"/>
            <w:r w:rsidRPr="00753F5C">
              <w:lastRenderedPageBreak/>
              <w:t>Language and Law</w:t>
            </w:r>
            <w:bookmarkEnd w:id="832"/>
            <w:bookmarkEnd w:id="833"/>
            <w:bookmarkEnd w:id="834"/>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rsidP="00E10121">
            <w:pPr>
              <w:pStyle w:val="P3Header1-Clauses"/>
              <w:numPr>
                <w:ilvl w:val="0"/>
                <w:numId w:val="112"/>
              </w:numPr>
            </w:pPr>
            <w:r w:rsidRPr="00753F5C">
              <w:t xml:space="preserve">as a matter of law or official regulations, the Borrower’s country prohibits commercial relations with that country; or </w:t>
            </w:r>
          </w:p>
          <w:p w14:paraId="3EE960A8" w14:textId="5902B677" w:rsidR="00ED5291" w:rsidRPr="00753F5C" w:rsidRDefault="00ED5291" w:rsidP="00E10121">
            <w:pPr>
              <w:pStyle w:val="P3Header1-Clauses"/>
              <w:numPr>
                <w:ilvl w:val="0"/>
                <w:numId w:val="112"/>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5" w:name="_Toc333923227"/>
            <w:bookmarkStart w:id="836" w:name="_Toc497228211"/>
            <w:bookmarkStart w:id="837" w:name="_Toc25317342"/>
            <w:r w:rsidRPr="00753F5C">
              <w:t>Project Manager’s Decisions</w:t>
            </w:r>
            <w:bookmarkEnd w:id="835"/>
            <w:bookmarkEnd w:id="836"/>
            <w:bookmarkEnd w:id="837"/>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8" w:name="_Toc333923228"/>
            <w:bookmarkStart w:id="839" w:name="_Toc497228212"/>
            <w:bookmarkStart w:id="840" w:name="_Toc25317343"/>
            <w:r w:rsidRPr="00753F5C">
              <w:t>Delegation</w:t>
            </w:r>
            <w:bookmarkEnd w:id="838"/>
            <w:bookmarkEnd w:id="839"/>
            <w:bookmarkEnd w:id="840"/>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1" w:name="_Toc333923229"/>
            <w:bookmarkStart w:id="842" w:name="_Toc497228213"/>
            <w:bookmarkStart w:id="843" w:name="_Toc25317344"/>
            <w:r w:rsidRPr="00753F5C">
              <w:t>Communica</w:t>
            </w:r>
            <w:r w:rsidRPr="00753F5C">
              <w:softHyphen/>
              <w:t>tions</w:t>
            </w:r>
            <w:bookmarkEnd w:id="841"/>
            <w:bookmarkEnd w:id="842"/>
            <w:bookmarkEnd w:id="843"/>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4" w:name="_Toc333923230"/>
            <w:bookmarkStart w:id="845" w:name="_Toc497228214"/>
            <w:bookmarkStart w:id="846" w:name="_Toc25317345"/>
            <w:r w:rsidRPr="00753F5C">
              <w:t>Subcontracting</w:t>
            </w:r>
            <w:bookmarkEnd w:id="844"/>
            <w:bookmarkEnd w:id="845"/>
            <w:bookmarkEnd w:id="846"/>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7" w:name="_Toc333923231"/>
            <w:bookmarkStart w:id="848" w:name="_Toc497228215"/>
            <w:bookmarkStart w:id="849" w:name="_Toc25317346"/>
            <w:r w:rsidRPr="00753F5C">
              <w:lastRenderedPageBreak/>
              <w:t>Other Contractors</w:t>
            </w:r>
            <w:bookmarkEnd w:id="847"/>
            <w:bookmarkEnd w:id="848"/>
            <w:bookmarkEnd w:id="849"/>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5AE1C1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50" w:name="_Toc14461998"/>
            <w:bookmarkStart w:id="851"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50"/>
            <w:bookmarkEnd w:id="851"/>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2" w:name="_Toc333923232"/>
            <w:bookmarkStart w:id="853" w:name="_Toc497228216"/>
            <w:bookmarkStart w:id="854" w:name="_Toc25317347"/>
            <w:r w:rsidRPr="00753F5C">
              <w:lastRenderedPageBreak/>
              <w:t>Personnel and Equipment</w:t>
            </w:r>
            <w:bookmarkEnd w:id="852"/>
            <w:bookmarkEnd w:id="853"/>
            <w:bookmarkEnd w:id="854"/>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misconduct or lack of care;</w:t>
            </w:r>
          </w:p>
          <w:p w14:paraId="499AF57D" w14:textId="77777777" w:rsidR="00ED5291" w:rsidRPr="0097267C" w:rsidRDefault="00ED5291" w:rsidP="00E10121">
            <w:pPr>
              <w:pStyle w:val="ListParagraph"/>
              <w:numPr>
                <w:ilvl w:val="0"/>
                <w:numId w:val="77"/>
              </w:numPr>
              <w:spacing w:before="120" w:after="120"/>
              <w:ind w:left="884"/>
              <w:contextualSpacing w:val="0"/>
              <w:jc w:val="both"/>
            </w:pPr>
            <w:r w:rsidRPr="0097267C">
              <w:t>carries out duties incompetently or negligently;</w:t>
            </w:r>
          </w:p>
          <w:p w14:paraId="58C89F17" w14:textId="77777777" w:rsidR="00ED5291" w:rsidRPr="0097267C" w:rsidRDefault="00ED5291" w:rsidP="00E10121">
            <w:pPr>
              <w:pStyle w:val="ListParagraph"/>
              <w:numPr>
                <w:ilvl w:val="0"/>
                <w:numId w:val="77"/>
              </w:numPr>
              <w:spacing w:before="120" w:after="120"/>
              <w:ind w:left="884"/>
              <w:contextualSpacing w:val="0"/>
              <w:jc w:val="both"/>
            </w:pPr>
            <w:r w:rsidRPr="0097267C">
              <w:t>fails to comply with any provision of the Contract;</w:t>
            </w:r>
          </w:p>
          <w:p w14:paraId="238C17AA"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rsidP="00E10121">
            <w:pPr>
              <w:pStyle w:val="ListParagraph"/>
              <w:numPr>
                <w:ilvl w:val="0"/>
                <w:numId w:val="77"/>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rsidP="00E10121">
            <w:pPr>
              <w:pStyle w:val="ListParagraph"/>
              <w:numPr>
                <w:ilvl w:val="0"/>
                <w:numId w:val="77"/>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rsidP="00E10121">
            <w:pPr>
              <w:pStyle w:val="ListParagraph"/>
              <w:numPr>
                <w:ilvl w:val="0"/>
                <w:numId w:val="77"/>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rsidP="00E10121">
            <w:pPr>
              <w:pStyle w:val="ListParagraph"/>
              <w:numPr>
                <w:ilvl w:val="2"/>
                <w:numId w:val="76"/>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rsidP="00E10121">
            <w:pPr>
              <w:pStyle w:val="ListParagraph"/>
              <w:numPr>
                <w:ilvl w:val="2"/>
                <w:numId w:val="76"/>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rsidP="00E10121">
            <w:pPr>
              <w:pStyle w:val="ListParagraph"/>
              <w:numPr>
                <w:ilvl w:val="2"/>
                <w:numId w:val="72"/>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rsidP="00E10121">
            <w:pPr>
              <w:pStyle w:val="ListParagraph"/>
              <w:numPr>
                <w:ilvl w:val="2"/>
                <w:numId w:val="72"/>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rsidP="00E10121">
            <w:pPr>
              <w:pStyle w:val="ListParagraph"/>
              <w:numPr>
                <w:ilvl w:val="2"/>
                <w:numId w:val="76"/>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rsidP="00E10121">
            <w:pPr>
              <w:pStyle w:val="ListParagraph"/>
              <w:numPr>
                <w:ilvl w:val="2"/>
                <w:numId w:val="76"/>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rsidP="00E10121">
            <w:pPr>
              <w:pStyle w:val="ListParagraph"/>
              <w:numPr>
                <w:ilvl w:val="2"/>
                <w:numId w:val="76"/>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rsidP="00E10121">
            <w:pPr>
              <w:pStyle w:val="ListParagraph"/>
              <w:numPr>
                <w:ilvl w:val="2"/>
                <w:numId w:val="76"/>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rsidP="00E10121">
            <w:pPr>
              <w:pStyle w:val="ListParagraph"/>
              <w:numPr>
                <w:ilvl w:val="2"/>
                <w:numId w:val="76"/>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rsidP="00E10121">
            <w:pPr>
              <w:pStyle w:val="ListParagraph"/>
              <w:numPr>
                <w:ilvl w:val="2"/>
                <w:numId w:val="76"/>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rsidP="00E10121">
            <w:pPr>
              <w:pStyle w:val="ListParagraph"/>
              <w:numPr>
                <w:ilvl w:val="2"/>
                <w:numId w:val="76"/>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rsidP="00E10121">
            <w:pPr>
              <w:pStyle w:val="ListParagraph"/>
              <w:numPr>
                <w:ilvl w:val="2"/>
                <w:numId w:val="76"/>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55" w:name="_Hlk533087918"/>
          </w:p>
          <w:p w14:paraId="13F32811" w14:textId="7B8F331D" w:rsidR="00ED5291" w:rsidRDefault="00ED5291" w:rsidP="00E10121">
            <w:pPr>
              <w:pStyle w:val="ListParagraph"/>
              <w:numPr>
                <w:ilvl w:val="2"/>
                <w:numId w:val="76"/>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55"/>
          </w:p>
          <w:p w14:paraId="3C8FBFE8" w14:textId="77777777" w:rsidR="00ED5291" w:rsidRDefault="00ED5291" w:rsidP="00E10121">
            <w:pPr>
              <w:pStyle w:val="ListParagraph"/>
              <w:numPr>
                <w:ilvl w:val="2"/>
                <w:numId w:val="76"/>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rsidP="00E10121">
            <w:pPr>
              <w:pStyle w:val="ListParagraph"/>
              <w:numPr>
                <w:ilvl w:val="2"/>
                <w:numId w:val="76"/>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rsidP="00E10121">
            <w:pPr>
              <w:pStyle w:val="ListParagraph"/>
              <w:numPr>
                <w:ilvl w:val="2"/>
                <w:numId w:val="76"/>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rsidP="00E10121">
            <w:pPr>
              <w:pStyle w:val="ListParagraph"/>
              <w:numPr>
                <w:ilvl w:val="2"/>
                <w:numId w:val="76"/>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rsidP="00E10121">
            <w:pPr>
              <w:numPr>
                <w:ilvl w:val="0"/>
                <w:numId w:val="78"/>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rsidP="00E10121">
            <w:pPr>
              <w:numPr>
                <w:ilvl w:val="0"/>
                <w:numId w:val="78"/>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rsidP="00E10121">
            <w:pPr>
              <w:numPr>
                <w:ilvl w:val="0"/>
                <w:numId w:val="78"/>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rsidP="00E10121">
            <w:pPr>
              <w:numPr>
                <w:ilvl w:val="0"/>
                <w:numId w:val="78"/>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rsidP="00E10121">
            <w:pPr>
              <w:pStyle w:val="ListParagraph"/>
              <w:numPr>
                <w:ilvl w:val="2"/>
                <w:numId w:val="76"/>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rsidP="00E10121">
            <w:pPr>
              <w:pStyle w:val="ListParagraph"/>
              <w:numPr>
                <w:ilvl w:val="2"/>
                <w:numId w:val="76"/>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rsidP="00E10121">
            <w:pPr>
              <w:pStyle w:val="ListParagraph"/>
              <w:numPr>
                <w:ilvl w:val="2"/>
                <w:numId w:val="76"/>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56"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rsidP="00E10121">
            <w:pPr>
              <w:pStyle w:val="ListParagraph"/>
              <w:numPr>
                <w:ilvl w:val="2"/>
                <w:numId w:val="76"/>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6ABD6E64"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56"/>
          </w:p>
          <w:p w14:paraId="076E0268" w14:textId="394A7546" w:rsidR="00ED5291" w:rsidRDefault="00ED5291" w:rsidP="00E10121">
            <w:pPr>
              <w:pStyle w:val="ListParagraph"/>
              <w:numPr>
                <w:ilvl w:val="2"/>
                <w:numId w:val="76"/>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A3DF7C5"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7" w:name="_Toc333923233"/>
            <w:bookmarkStart w:id="858" w:name="_Toc497228217"/>
            <w:bookmarkStart w:id="859" w:name="_Toc25317348"/>
            <w:r w:rsidRPr="00753F5C">
              <w:lastRenderedPageBreak/>
              <w:t>Employer’s and Contractor’s Risks</w:t>
            </w:r>
            <w:bookmarkEnd w:id="857"/>
            <w:bookmarkEnd w:id="858"/>
            <w:bookmarkEnd w:id="859"/>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0" w:name="_Toc333923234"/>
            <w:bookmarkStart w:id="861" w:name="_Toc497228218"/>
            <w:bookmarkStart w:id="862" w:name="_Toc25317349"/>
            <w:r w:rsidRPr="00753F5C">
              <w:t>Employer’s Risks</w:t>
            </w:r>
            <w:bookmarkEnd w:id="860"/>
            <w:bookmarkEnd w:id="861"/>
            <w:bookmarkEnd w:id="862"/>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3" w:name="_Toc333923235"/>
            <w:bookmarkStart w:id="864" w:name="_Toc497228219"/>
            <w:bookmarkStart w:id="865" w:name="_Toc25317350"/>
            <w:r w:rsidRPr="00753F5C">
              <w:lastRenderedPageBreak/>
              <w:t>Contractor’s Risks</w:t>
            </w:r>
            <w:bookmarkEnd w:id="863"/>
            <w:bookmarkEnd w:id="864"/>
            <w:bookmarkEnd w:id="865"/>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6" w:name="_Toc333923236"/>
            <w:bookmarkStart w:id="867" w:name="_Toc497228220"/>
            <w:bookmarkStart w:id="868" w:name="_Toc25317351"/>
            <w:r w:rsidRPr="00753F5C">
              <w:t>Insurance</w:t>
            </w:r>
            <w:bookmarkEnd w:id="866"/>
            <w:bookmarkEnd w:id="867"/>
            <w:bookmarkEnd w:id="868"/>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Contractor does not provide any of the policies and certificates required, the Employer may </w:t>
            </w:r>
            <w:proofErr w:type="spellStart"/>
            <w:r w:rsidRPr="00753F5C">
              <w:t>effect</w:t>
            </w:r>
            <w:proofErr w:type="spellEnd"/>
            <w:r w:rsidRPr="00753F5C">
              <w:t xml:space="preserve">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9" w:name="_Toc333923237"/>
            <w:bookmarkStart w:id="870" w:name="_Toc497228221"/>
            <w:bookmarkStart w:id="871" w:name="_Toc25317352"/>
            <w:r w:rsidRPr="00753F5C">
              <w:lastRenderedPageBreak/>
              <w:t>Site Data</w:t>
            </w:r>
            <w:bookmarkEnd w:id="869"/>
            <w:bookmarkEnd w:id="870"/>
            <w:bookmarkEnd w:id="871"/>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2" w:name="_Toc333923238"/>
            <w:bookmarkStart w:id="873" w:name="_Toc497228222"/>
            <w:bookmarkStart w:id="874" w:name="_Toc25317353"/>
            <w:r w:rsidRPr="00753F5C">
              <w:t>Contractor to Construct the Works</w:t>
            </w:r>
            <w:bookmarkEnd w:id="872"/>
            <w:bookmarkEnd w:id="873"/>
            <w:bookmarkEnd w:id="874"/>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rsidP="00E10121">
            <w:pPr>
              <w:pStyle w:val="ListParagraph"/>
              <w:numPr>
                <w:ilvl w:val="0"/>
                <w:numId w:val="109"/>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5" w:name="_Toc333923239"/>
            <w:bookmarkStart w:id="876" w:name="_Toc497228223"/>
            <w:bookmarkStart w:id="877" w:name="_Toc25317354"/>
            <w:r w:rsidRPr="00753F5C">
              <w:t>The Works to Be Completed by the Intended Completion Date</w:t>
            </w:r>
            <w:bookmarkEnd w:id="875"/>
            <w:bookmarkEnd w:id="876"/>
            <w:bookmarkEnd w:id="877"/>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0F1CBEBC"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delayed, </w:t>
            </w:r>
            <w:r w:rsidR="000A186C">
              <w:rPr>
                <w:rFonts w:eastAsia="Arial Narrow"/>
                <w:color w:val="000000"/>
              </w:rPr>
              <w:t xml:space="preserve"> to the </w:t>
            </w:r>
            <w:r w:rsidRPr="00595B07">
              <w:rPr>
                <w:rFonts w:eastAsia="Arial Narrow"/>
                <w:color w:val="000000"/>
              </w:rPr>
              <w:t xml:space="preserve">measures </w:t>
            </w:r>
            <w:r w:rsidR="000A186C">
              <w:rPr>
                <w:rFonts w:eastAsia="Arial Narrow"/>
                <w:color w:val="000000"/>
              </w:rPr>
              <w:t xml:space="preserve">the Contractor proposes  </w:t>
            </w:r>
            <w:r w:rsidRPr="00595B07">
              <w:rPr>
                <w:rFonts w:eastAsia="Arial Narrow"/>
                <w:color w:val="000000"/>
              </w:rPr>
              <w:t xml:space="preserve">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D648E0D" w14:textId="2645ABAA"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approval  </w:t>
            </w:r>
            <w:r w:rsidRPr="00104E77">
              <w:rPr>
                <w:rFonts w:eastAsia="Arial Narrow"/>
                <w:color w:val="000000"/>
              </w:rPr>
              <w:t xml:space="preserve">any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8" w:name="_Toc333923240"/>
            <w:bookmarkStart w:id="879" w:name="_Toc497228224"/>
            <w:bookmarkStart w:id="880" w:name="_Toc25317355"/>
            <w:r w:rsidRPr="00753F5C">
              <w:lastRenderedPageBreak/>
              <w:t>Approval by the Project Manager</w:t>
            </w:r>
            <w:bookmarkEnd w:id="878"/>
            <w:bookmarkEnd w:id="879"/>
            <w:bookmarkEnd w:id="880"/>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881" w:name="_Toc454910109"/>
            <w:bookmarkStart w:id="882" w:name="_Toc497228225"/>
            <w:bookmarkStart w:id="883" w:name="_Toc25317356"/>
            <w:r w:rsidRPr="004E61C8">
              <w:t>Health, Safety</w:t>
            </w:r>
            <w:bookmarkEnd w:id="881"/>
            <w:r w:rsidRPr="004E61C8">
              <w:t xml:space="preserve"> and Protection of the Environment</w:t>
            </w:r>
            <w:bookmarkEnd w:id="882"/>
            <w:bookmarkEnd w:id="883"/>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rsidP="00E10121">
            <w:pPr>
              <w:numPr>
                <w:ilvl w:val="0"/>
                <w:numId w:val="111"/>
              </w:numPr>
              <w:spacing w:before="120" w:after="120"/>
              <w:ind w:left="1059" w:hanging="561"/>
              <w:jc w:val="both"/>
            </w:pPr>
            <w:r w:rsidRPr="004E61C8">
              <w:t>comply with all applicable health and safety regulations and Laws;</w:t>
            </w:r>
          </w:p>
          <w:p w14:paraId="74209A00" w14:textId="6856C9C7" w:rsidR="0006241A" w:rsidRPr="004E61C8" w:rsidRDefault="0006241A" w:rsidP="00E10121">
            <w:pPr>
              <w:numPr>
                <w:ilvl w:val="0"/>
                <w:numId w:val="111"/>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rsidP="00E10121">
            <w:pPr>
              <w:numPr>
                <w:ilvl w:val="0"/>
                <w:numId w:val="111"/>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rsidP="00E10121">
            <w:pPr>
              <w:numPr>
                <w:ilvl w:val="0"/>
                <w:numId w:val="111"/>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rsidP="00E10121">
            <w:pPr>
              <w:numPr>
                <w:ilvl w:val="0"/>
                <w:numId w:val="111"/>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rsidP="00E10121">
            <w:pPr>
              <w:numPr>
                <w:ilvl w:val="0"/>
                <w:numId w:val="111"/>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rsidP="00E10121">
            <w:pPr>
              <w:numPr>
                <w:ilvl w:val="0"/>
                <w:numId w:val="111"/>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rsidP="00E10121">
            <w:pPr>
              <w:numPr>
                <w:ilvl w:val="0"/>
                <w:numId w:val="111"/>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rsidP="00E10121">
            <w:pPr>
              <w:numPr>
                <w:ilvl w:val="0"/>
                <w:numId w:val="111"/>
              </w:numPr>
              <w:spacing w:before="120" w:after="120"/>
              <w:ind w:left="1059" w:hanging="561"/>
              <w:jc w:val="both"/>
            </w:pPr>
            <w:r w:rsidRPr="004E61C8">
              <w:t xml:space="preserve">put in place workplace processes for Contractor’s Personnel to </w:t>
            </w:r>
            <w:bookmarkStart w:id="884"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884"/>
          </w:p>
          <w:p w14:paraId="2284D223" w14:textId="12339E2F" w:rsidR="005F440B" w:rsidRPr="004E61C8" w:rsidRDefault="00ED5291" w:rsidP="00E10121">
            <w:pPr>
              <w:numPr>
                <w:ilvl w:val="0"/>
                <w:numId w:val="111"/>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6FB5FBDF" w:rsidR="005F440B" w:rsidRPr="004E61C8" w:rsidRDefault="00ED5291" w:rsidP="00E10121">
            <w:pPr>
              <w:numPr>
                <w:ilvl w:val="0"/>
                <w:numId w:val="111"/>
              </w:numPr>
              <w:spacing w:before="120" w:after="120"/>
              <w:ind w:left="1059" w:hanging="561"/>
              <w:jc w:val="both"/>
            </w:pPr>
            <w:r w:rsidRPr="004E61C8">
              <w:t xml:space="preserve">where the Employer’s </w:t>
            </w:r>
            <w:r w:rsidR="00AC6E6A" w:rsidRPr="004E61C8">
              <w:t>Personnel</w:t>
            </w:r>
            <w:r w:rsidRPr="004E61C8">
              <w:t xml:space="preserve">,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  for the health and safety of their  own  personnel; and </w:t>
            </w:r>
          </w:p>
          <w:p w14:paraId="2C0DB0A2" w14:textId="1B360886" w:rsidR="005F440B" w:rsidRPr="004E61C8" w:rsidRDefault="00ED5291" w:rsidP="00E10121">
            <w:pPr>
              <w:numPr>
                <w:ilvl w:val="0"/>
                <w:numId w:val="111"/>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rsidP="00E10121">
            <w:pPr>
              <w:numPr>
                <w:ilvl w:val="0"/>
                <w:numId w:val="79"/>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rsidP="00E10121">
            <w:pPr>
              <w:pStyle w:val="P3Header1-Clauses"/>
              <w:numPr>
                <w:ilvl w:val="0"/>
                <w:numId w:val="73"/>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rsidP="00E10121">
            <w:pPr>
              <w:pStyle w:val="P3Header1-Clauses"/>
              <w:numPr>
                <w:ilvl w:val="0"/>
                <w:numId w:val="73"/>
              </w:numPr>
              <w:tabs>
                <w:tab w:val="left" w:pos="972"/>
              </w:tabs>
              <w:spacing w:before="120" w:after="120"/>
            </w:pPr>
            <w:r w:rsidRPr="004E61C8">
              <w:t>details of the training to be provided, records to be kept;</w:t>
            </w:r>
          </w:p>
          <w:p w14:paraId="41AB3B0A" w14:textId="77777777" w:rsidR="00ED5291" w:rsidRPr="004E61C8" w:rsidRDefault="00ED5291" w:rsidP="00E10121">
            <w:pPr>
              <w:pStyle w:val="P3Header1-Clauses"/>
              <w:numPr>
                <w:ilvl w:val="0"/>
                <w:numId w:val="73"/>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rsidP="00E10121">
            <w:pPr>
              <w:pStyle w:val="P3Header1-Clauses"/>
              <w:numPr>
                <w:ilvl w:val="0"/>
                <w:numId w:val="73"/>
              </w:numPr>
              <w:spacing w:before="120" w:after="120"/>
              <w:ind w:left="1598"/>
            </w:pPr>
            <w:r w:rsidRPr="004E61C8">
              <w:t xml:space="preserve">remedies for adverse impacts such as occupational injuries, deaths, disability and disease; </w:t>
            </w:r>
            <w:bookmarkStart w:id="885" w:name="_Hlk534972127"/>
          </w:p>
          <w:bookmarkEnd w:id="885"/>
          <w:p w14:paraId="10F8AB35" w14:textId="77600C84" w:rsidR="00ED5291" w:rsidRPr="004E61C8" w:rsidRDefault="00ED5291" w:rsidP="00E10121">
            <w:pPr>
              <w:pStyle w:val="P3Header1-Clauses"/>
              <w:numPr>
                <w:ilvl w:val="0"/>
                <w:numId w:val="73"/>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rsidP="00E10121">
            <w:pPr>
              <w:pStyle w:val="P3Header1-Clauses"/>
              <w:numPr>
                <w:ilvl w:val="0"/>
                <w:numId w:val="73"/>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rsidP="00E10121">
            <w:pPr>
              <w:pStyle w:val="P3Header1-Clauses"/>
              <w:numPr>
                <w:ilvl w:val="0"/>
                <w:numId w:val="73"/>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rsidP="00E10121">
            <w:pPr>
              <w:numPr>
                <w:ilvl w:val="0"/>
                <w:numId w:val="79"/>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rsidP="00E10121">
            <w:pPr>
              <w:pStyle w:val="ListParagraph"/>
              <w:numPr>
                <w:ilvl w:val="0"/>
                <w:numId w:val="108"/>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rsidP="00E10121">
            <w:pPr>
              <w:pStyle w:val="ListParagraph"/>
              <w:numPr>
                <w:ilvl w:val="0"/>
                <w:numId w:val="108"/>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6" w:name="_Toc25317357"/>
            <w:r>
              <w:lastRenderedPageBreak/>
              <w:t>Archaeological and Geological Findings</w:t>
            </w:r>
            <w:bookmarkEnd w:id="886"/>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rsidP="00E10121">
            <w:pPr>
              <w:numPr>
                <w:ilvl w:val="0"/>
                <w:numId w:val="82"/>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7" w:name="_Toc333923243"/>
            <w:bookmarkStart w:id="888" w:name="_Toc497228227"/>
            <w:bookmarkStart w:id="889" w:name="_Toc25317358"/>
            <w:r w:rsidRPr="00753F5C">
              <w:t>Possession of the Site</w:t>
            </w:r>
            <w:bookmarkEnd w:id="887"/>
            <w:bookmarkEnd w:id="888"/>
            <w:bookmarkEnd w:id="889"/>
          </w:p>
        </w:tc>
        <w:tc>
          <w:tcPr>
            <w:tcW w:w="6894" w:type="dxa"/>
            <w:gridSpan w:val="3"/>
            <w:tcBorders>
              <w:top w:val="nil"/>
              <w:left w:val="nil"/>
              <w:right w:val="nil"/>
            </w:tcBorders>
          </w:tcPr>
          <w:p w14:paraId="7085497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0" w:name="_Toc333923244"/>
            <w:bookmarkStart w:id="891" w:name="_Toc497228228"/>
            <w:bookmarkStart w:id="892" w:name="_Toc25317359"/>
            <w:r w:rsidRPr="00753F5C">
              <w:t>Access to the Site</w:t>
            </w:r>
            <w:bookmarkEnd w:id="890"/>
            <w:bookmarkEnd w:id="891"/>
            <w:bookmarkEnd w:id="892"/>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3" w:name="_Toc333923245"/>
            <w:bookmarkStart w:id="894" w:name="_Toc497228229"/>
            <w:bookmarkStart w:id="895" w:name="_Toc25317360"/>
            <w:r w:rsidRPr="00753F5C">
              <w:lastRenderedPageBreak/>
              <w:t>Instructions, Inspections and Audits</w:t>
            </w:r>
            <w:bookmarkEnd w:id="893"/>
            <w:bookmarkEnd w:id="894"/>
            <w:bookmarkEnd w:id="895"/>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6" w:name="_Toc333923246"/>
            <w:bookmarkStart w:id="897" w:name="_Toc497228230"/>
            <w:bookmarkStart w:id="898" w:name="_Toc25317361"/>
            <w:r w:rsidRPr="00753F5C">
              <w:t>Appointment of the Adjudicator</w:t>
            </w:r>
            <w:bookmarkEnd w:id="896"/>
            <w:bookmarkEnd w:id="897"/>
            <w:bookmarkEnd w:id="898"/>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9" w:name="_Toc333923247"/>
            <w:bookmarkStart w:id="900" w:name="_Toc497228231"/>
            <w:bookmarkStart w:id="901" w:name="_Toc25317362"/>
            <w:r w:rsidRPr="00753F5C">
              <w:lastRenderedPageBreak/>
              <w:t>Procedure for Disputes</w:t>
            </w:r>
            <w:bookmarkEnd w:id="899"/>
            <w:bookmarkEnd w:id="900"/>
            <w:bookmarkEnd w:id="901"/>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and in the place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2" w:name="_Toc497228232"/>
            <w:bookmarkStart w:id="903" w:name="_Toc25317363"/>
            <w:r w:rsidRPr="00753F5C">
              <w:t>Fraud and Corruption</w:t>
            </w:r>
            <w:bookmarkEnd w:id="902"/>
            <w:bookmarkEnd w:id="903"/>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904" w:name="_Toc25317364"/>
            <w:r>
              <w:t>Stakeholder Engagement</w:t>
            </w:r>
            <w:bookmarkEnd w:id="904"/>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905" w:name="_Toc25317365"/>
            <w:r w:rsidRPr="0097267C">
              <w:lastRenderedPageBreak/>
              <w:t>Suppliers</w:t>
            </w:r>
            <w:r w:rsidR="00AC40C7">
              <w:t xml:space="preserve"> </w:t>
            </w:r>
            <w:r w:rsidRPr="0097267C">
              <w:t>(other than Subcontractors)</w:t>
            </w:r>
            <w:bookmarkEnd w:id="905"/>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906" w:name="_Toc25317366"/>
            <w:r>
              <w:lastRenderedPageBreak/>
              <w:t>Code of Conduct</w:t>
            </w:r>
            <w:bookmarkEnd w:id="906"/>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77777777" w:rsidR="00326FC1" w:rsidRPr="00153051" w:rsidRDefault="00326FC1" w:rsidP="00326FC1">
            <w:pPr>
              <w:spacing w:before="120" w:after="120"/>
              <w:ind w:left="529"/>
              <w:jc w:val="both"/>
              <w:rPr>
                <w:bCs/>
              </w:rPr>
            </w:pPr>
            <w:r w:rsidRPr="00153051">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113CA680" w:rsidR="00ED5291" w:rsidRPr="006C709B" w:rsidRDefault="00326FC1" w:rsidP="00326FC1">
            <w:pPr>
              <w:spacing w:before="120" w:after="120"/>
              <w:ind w:left="529"/>
              <w:jc w:val="both"/>
            </w:pPr>
            <w:r w:rsidRPr="00153051">
              <w:rPr>
                <w:bCs/>
              </w:rPr>
              <w:t xml:space="preserve">The Contractor’s Management Strategy and Implementation Plans shall include appropriate processes for the Contractor to verify compliance with these obligations.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907" w:name="_Toc25317367"/>
            <w:r>
              <w:t>Security of the Site</w:t>
            </w:r>
            <w:bookmarkEnd w:id="907"/>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rsidP="00E10121">
            <w:pPr>
              <w:numPr>
                <w:ilvl w:val="0"/>
                <w:numId w:val="83"/>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rsidP="00E10121">
            <w:pPr>
              <w:numPr>
                <w:ilvl w:val="0"/>
                <w:numId w:val="83"/>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The Contractor shall (</w:t>
            </w:r>
            <w:proofErr w:type="spellStart"/>
            <w:r w:rsidRPr="00104E77">
              <w:rPr>
                <w:rFonts w:ascii="Times New Roman" w:eastAsia="Arial Narrow" w:hAnsi="Times New Roman" w:cs="Times New Roman"/>
                <w:sz w:val="24"/>
                <w:szCs w:val="24"/>
                <w:lang w:eastAsia="en-US"/>
              </w:rPr>
              <w:t>i</w:t>
            </w:r>
            <w:proofErr w:type="spellEnd"/>
            <w:r w:rsidRPr="00104E77">
              <w:rPr>
                <w:rFonts w:ascii="Times New Roman" w:eastAsia="Arial Narrow" w:hAnsi="Times New Roman" w:cs="Times New Roman"/>
                <w:sz w:val="24"/>
                <w:szCs w:val="24"/>
                <w:lang w:eastAsia="en-US"/>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5E7C6C2A" w:rsidR="00ED5291" w:rsidRPr="00753F5C" w:rsidRDefault="00ED5291" w:rsidP="000E1065">
            <w:pPr>
              <w:pStyle w:val="Section8-Section"/>
              <w:spacing w:after="120"/>
              <w:rPr>
                <w:szCs w:val="24"/>
              </w:rPr>
            </w:pPr>
            <w:bookmarkStart w:id="908" w:name="_Toc333923249"/>
            <w:bookmarkStart w:id="909" w:name="_Toc497228233"/>
            <w:bookmarkStart w:id="910" w:name="_Toc25317368"/>
            <w:r w:rsidRPr="00753F5C">
              <w:lastRenderedPageBreak/>
              <w:t>B.  Time Control</w:t>
            </w:r>
            <w:bookmarkEnd w:id="908"/>
            <w:bookmarkEnd w:id="909"/>
            <w:bookmarkEnd w:id="910"/>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1" w:name="_Toc333923250"/>
            <w:bookmarkStart w:id="912" w:name="_Toc497228234"/>
            <w:bookmarkStart w:id="913" w:name="_Toc25317369"/>
            <w:r w:rsidRPr="00753F5C">
              <w:t>Program</w:t>
            </w:r>
            <w:bookmarkEnd w:id="911"/>
            <w:bookmarkEnd w:id="912"/>
            <w:r w:rsidR="005F440B">
              <w:t xml:space="preserve"> and Progress Reports</w:t>
            </w:r>
            <w:bookmarkEnd w:id="913"/>
          </w:p>
        </w:tc>
        <w:tc>
          <w:tcPr>
            <w:tcW w:w="6894" w:type="dxa"/>
            <w:gridSpan w:val="3"/>
            <w:tcBorders>
              <w:top w:val="nil"/>
              <w:left w:val="nil"/>
              <w:bottom w:val="nil"/>
              <w:right w:val="nil"/>
            </w:tcBorders>
          </w:tcPr>
          <w:p w14:paraId="0BFCD780" w14:textId="0250CFC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56F2BC2B"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 xml:space="preserve">monitor progress of the Works  and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5E279056"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 xml:space="preserve">Appendix B. </w:t>
            </w:r>
            <w:r w:rsidRPr="00753F5C">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accident causing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4" w:name="_Toc333923251"/>
            <w:bookmarkStart w:id="915" w:name="_Toc497228235"/>
            <w:bookmarkStart w:id="916" w:name="_Toc25317370"/>
            <w:r w:rsidRPr="00753F5C">
              <w:lastRenderedPageBreak/>
              <w:t>Extension of the Intended Completion Date</w:t>
            </w:r>
            <w:bookmarkEnd w:id="914"/>
            <w:bookmarkEnd w:id="915"/>
            <w:bookmarkEnd w:id="916"/>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7" w:name="_Toc333923252"/>
            <w:bookmarkStart w:id="918" w:name="_Toc497228236"/>
            <w:bookmarkStart w:id="919" w:name="_Toc25317371"/>
            <w:r w:rsidRPr="00753F5C">
              <w:lastRenderedPageBreak/>
              <w:t>Acceleration</w:t>
            </w:r>
            <w:bookmarkEnd w:id="917"/>
            <w:bookmarkEnd w:id="918"/>
            <w:bookmarkEnd w:id="919"/>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0" w:name="_Toc333923253"/>
            <w:bookmarkStart w:id="921" w:name="_Toc497228237"/>
            <w:bookmarkStart w:id="922" w:name="_Toc25317372"/>
            <w:r w:rsidRPr="00753F5C">
              <w:t>Delays Ordered by the Project Manager</w:t>
            </w:r>
            <w:bookmarkEnd w:id="920"/>
            <w:bookmarkEnd w:id="921"/>
            <w:bookmarkEnd w:id="922"/>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3" w:name="_Toc333923254"/>
            <w:bookmarkStart w:id="924" w:name="_Toc497228238"/>
            <w:bookmarkStart w:id="925" w:name="_Toc25317373"/>
            <w:r w:rsidRPr="00753F5C">
              <w:t>Management Meetings</w:t>
            </w:r>
            <w:bookmarkEnd w:id="923"/>
            <w:bookmarkEnd w:id="924"/>
            <w:bookmarkEnd w:id="925"/>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6" w:name="_Toc333923255"/>
            <w:bookmarkStart w:id="927" w:name="_Toc497228239"/>
            <w:bookmarkStart w:id="928" w:name="_Toc25317374"/>
            <w:r w:rsidRPr="00753F5C">
              <w:t>Early Warning</w:t>
            </w:r>
            <w:bookmarkEnd w:id="926"/>
            <w:bookmarkEnd w:id="927"/>
            <w:bookmarkEnd w:id="928"/>
          </w:p>
        </w:tc>
        <w:tc>
          <w:tcPr>
            <w:tcW w:w="6894" w:type="dxa"/>
            <w:gridSpan w:val="3"/>
            <w:tcBorders>
              <w:top w:val="nil"/>
              <w:left w:val="nil"/>
              <w:bottom w:val="nil"/>
              <w:right w:val="nil"/>
            </w:tcBorders>
          </w:tcPr>
          <w:p w14:paraId="785DACD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572552ED" w:rsidR="00ED5291" w:rsidRPr="00753F5C" w:rsidRDefault="00ED5291" w:rsidP="000E1065">
            <w:pPr>
              <w:pStyle w:val="Section8-Section"/>
              <w:spacing w:after="120"/>
            </w:pPr>
            <w:bookmarkStart w:id="929" w:name="_Toc333923256"/>
            <w:bookmarkStart w:id="930" w:name="_Toc497228240"/>
            <w:bookmarkStart w:id="931" w:name="_Toc25317375"/>
            <w:r w:rsidRPr="00753F5C">
              <w:t>C.  Quality Control</w:t>
            </w:r>
            <w:bookmarkEnd w:id="929"/>
            <w:bookmarkEnd w:id="930"/>
            <w:bookmarkEnd w:id="931"/>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2" w:name="_Toc333923257"/>
            <w:bookmarkStart w:id="933" w:name="_Toc497228241"/>
            <w:bookmarkStart w:id="934" w:name="_Toc25317376"/>
            <w:r w:rsidRPr="00753F5C">
              <w:t>Identifying Defects</w:t>
            </w:r>
            <w:bookmarkEnd w:id="932"/>
            <w:bookmarkEnd w:id="933"/>
            <w:bookmarkEnd w:id="934"/>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5" w:name="_Toc333923258"/>
            <w:bookmarkStart w:id="936" w:name="_Toc497228242"/>
            <w:bookmarkStart w:id="937" w:name="_Toc25317377"/>
            <w:r w:rsidRPr="00753F5C">
              <w:lastRenderedPageBreak/>
              <w:t>Tests</w:t>
            </w:r>
            <w:bookmarkEnd w:id="935"/>
            <w:bookmarkEnd w:id="936"/>
            <w:bookmarkEnd w:id="937"/>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8" w:name="_Toc333923259"/>
            <w:bookmarkStart w:id="939" w:name="_Toc497228243"/>
            <w:bookmarkStart w:id="940" w:name="_Toc25317378"/>
            <w:r w:rsidRPr="00753F5C">
              <w:t>Correction of Defects</w:t>
            </w:r>
            <w:bookmarkEnd w:id="938"/>
            <w:bookmarkEnd w:id="939"/>
            <w:bookmarkEnd w:id="940"/>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1" w:name="_Toc333923260"/>
            <w:bookmarkStart w:id="942" w:name="_Toc497228244"/>
            <w:bookmarkStart w:id="943" w:name="_Toc25317379"/>
            <w:r w:rsidRPr="00753F5C">
              <w:t>Uncorrected Defects</w:t>
            </w:r>
            <w:bookmarkEnd w:id="941"/>
            <w:bookmarkEnd w:id="942"/>
            <w:bookmarkEnd w:id="943"/>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16B982E3" w:rsidR="00ED5291" w:rsidRPr="00753F5C" w:rsidRDefault="00ED5291" w:rsidP="000E1065">
            <w:pPr>
              <w:pStyle w:val="Section8-Section"/>
              <w:keepNext/>
              <w:keepLines/>
              <w:spacing w:after="120"/>
            </w:pPr>
            <w:bookmarkStart w:id="944" w:name="_Toc333923261"/>
            <w:bookmarkStart w:id="945" w:name="_Toc497228245"/>
            <w:bookmarkStart w:id="946" w:name="_Toc25317380"/>
            <w:r w:rsidRPr="00753F5C">
              <w:t>D.  Cost Control</w:t>
            </w:r>
            <w:bookmarkEnd w:id="944"/>
            <w:bookmarkEnd w:id="945"/>
            <w:bookmarkEnd w:id="946"/>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7" w:name="_Toc333923262"/>
            <w:bookmarkStart w:id="948" w:name="_Toc497228246"/>
            <w:bookmarkStart w:id="949" w:name="_Toc25317381"/>
            <w:r w:rsidRPr="00753F5C">
              <w:t>Contract Price</w:t>
            </w:r>
            <w:bookmarkEnd w:id="947"/>
            <w:bookmarkEnd w:id="948"/>
            <w:bookmarkEnd w:id="949"/>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0" w:name="_Toc333923263"/>
            <w:bookmarkStart w:id="951" w:name="_Toc497228247"/>
            <w:bookmarkStart w:id="952" w:name="_Toc25317382"/>
            <w:r w:rsidRPr="00753F5C">
              <w:t>Changes in the Contract Price</w:t>
            </w:r>
            <w:bookmarkEnd w:id="950"/>
            <w:bookmarkEnd w:id="951"/>
            <w:bookmarkEnd w:id="952"/>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3" w:name="_Toc333923264"/>
            <w:bookmarkStart w:id="954" w:name="_Toc497228248"/>
            <w:bookmarkStart w:id="955" w:name="_Toc25317383"/>
            <w:r w:rsidRPr="00753F5C">
              <w:t>Variations</w:t>
            </w:r>
            <w:bookmarkEnd w:id="953"/>
            <w:bookmarkEnd w:id="954"/>
            <w:bookmarkEnd w:id="955"/>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rsidP="00E10121">
            <w:pPr>
              <w:numPr>
                <w:ilvl w:val="0"/>
                <w:numId w:val="90"/>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rsidP="00E10121">
            <w:pPr>
              <w:numPr>
                <w:ilvl w:val="0"/>
                <w:numId w:val="90"/>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rsidP="00E10121">
            <w:pPr>
              <w:numPr>
                <w:ilvl w:val="0"/>
                <w:numId w:val="90"/>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rsidP="00E10121">
            <w:pPr>
              <w:numPr>
                <w:ilvl w:val="0"/>
                <w:numId w:val="90"/>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rsidP="00E10121">
            <w:pPr>
              <w:numPr>
                <w:ilvl w:val="0"/>
                <w:numId w:val="89"/>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6" w:name="_Toc333923265"/>
            <w:bookmarkStart w:id="957" w:name="_Toc497228249"/>
            <w:bookmarkStart w:id="958" w:name="_Toc25317384"/>
            <w:r w:rsidRPr="00753F5C">
              <w:lastRenderedPageBreak/>
              <w:t>Cash Flow Forecasts</w:t>
            </w:r>
            <w:bookmarkEnd w:id="956"/>
            <w:bookmarkEnd w:id="957"/>
            <w:bookmarkEnd w:id="958"/>
          </w:p>
        </w:tc>
        <w:tc>
          <w:tcPr>
            <w:tcW w:w="6894" w:type="dxa"/>
            <w:gridSpan w:val="3"/>
            <w:tcBorders>
              <w:top w:val="nil"/>
              <w:left w:val="nil"/>
              <w:bottom w:val="nil"/>
              <w:right w:val="nil"/>
            </w:tcBorders>
          </w:tcPr>
          <w:p w14:paraId="0DF05B92" w14:textId="2A5C00AA"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9" w:name="_Toc333923266"/>
            <w:bookmarkStart w:id="960" w:name="_Toc497228250"/>
            <w:bookmarkStart w:id="961" w:name="_Toc25317385"/>
            <w:r w:rsidRPr="00753F5C">
              <w:t>Payment Certificates</w:t>
            </w:r>
            <w:bookmarkEnd w:id="959"/>
            <w:bookmarkEnd w:id="960"/>
            <w:bookmarkEnd w:id="961"/>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77777777"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D90EB10"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rsidP="00E10121">
            <w:pPr>
              <w:numPr>
                <w:ilvl w:val="0"/>
                <w:numId w:val="87"/>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2" w:name="_Toc333923267"/>
            <w:bookmarkStart w:id="963" w:name="_Toc497228251"/>
            <w:bookmarkStart w:id="964" w:name="_Toc25317386"/>
            <w:r w:rsidRPr="00753F5C">
              <w:lastRenderedPageBreak/>
              <w:t>Payments</w:t>
            </w:r>
            <w:bookmarkEnd w:id="962"/>
            <w:bookmarkEnd w:id="963"/>
            <w:bookmarkEnd w:id="964"/>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5" w:name="_Toc333923268"/>
            <w:bookmarkStart w:id="966" w:name="_Toc497228252"/>
            <w:bookmarkStart w:id="967" w:name="_Toc25317387"/>
            <w:r w:rsidRPr="00753F5C">
              <w:lastRenderedPageBreak/>
              <w:t>Compensation Events</w:t>
            </w:r>
            <w:bookmarkEnd w:id="965"/>
            <w:bookmarkEnd w:id="966"/>
            <w:bookmarkEnd w:id="967"/>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rsidP="00E10121">
            <w:pPr>
              <w:numPr>
                <w:ilvl w:val="0"/>
                <w:numId w:val="86"/>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rsidP="00E10121">
            <w:pPr>
              <w:numPr>
                <w:ilvl w:val="0"/>
                <w:numId w:val="86"/>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rsidP="00E10121">
            <w:pPr>
              <w:numPr>
                <w:ilvl w:val="0"/>
                <w:numId w:val="86"/>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rsidP="00E10121">
            <w:pPr>
              <w:numPr>
                <w:ilvl w:val="0"/>
                <w:numId w:val="86"/>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rsidP="00E10121">
            <w:pPr>
              <w:numPr>
                <w:ilvl w:val="0"/>
                <w:numId w:val="86"/>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rsidP="00E10121">
            <w:pPr>
              <w:numPr>
                <w:ilvl w:val="0"/>
                <w:numId w:val="86"/>
              </w:numPr>
              <w:spacing w:before="120" w:after="120"/>
              <w:ind w:left="1142" w:hanging="540"/>
              <w:jc w:val="both"/>
            </w:pPr>
            <w:r w:rsidRPr="00753F5C">
              <w:t>The effects on the Contractor of any of the Employer’s Risks.</w:t>
            </w:r>
          </w:p>
          <w:p w14:paraId="16901298" w14:textId="77777777" w:rsidR="00ED5291" w:rsidRPr="00753F5C" w:rsidRDefault="00ED5291" w:rsidP="00E10121">
            <w:pPr>
              <w:numPr>
                <w:ilvl w:val="0"/>
                <w:numId w:val="86"/>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8" w:name="_Toc333923269"/>
            <w:bookmarkStart w:id="969" w:name="_Toc497228253"/>
            <w:bookmarkStart w:id="970" w:name="_Toc25317388"/>
            <w:r w:rsidRPr="00753F5C">
              <w:lastRenderedPageBreak/>
              <w:t>Tax</w:t>
            </w:r>
            <w:bookmarkEnd w:id="968"/>
            <w:bookmarkEnd w:id="969"/>
            <w:bookmarkEnd w:id="970"/>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1" w:name="_Toc333923270"/>
            <w:bookmarkStart w:id="972" w:name="_Toc497228254"/>
            <w:bookmarkStart w:id="973" w:name="_Toc25317389"/>
            <w:r w:rsidRPr="00753F5C">
              <w:t>Currencies</w:t>
            </w:r>
            <w:bookmarkEnd w:id="971"/>
            <w:bookmarkEnd w:id="972"/>
            <w:bookmarkEnd w:id="973"/>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4" w:name="_Toc333923271"/>
            <w:bookmarkStart w:id="975" w:name="_Toc497228255"/>
            <w:bookmarkStart w:id="976" w:name="_Toc25317390"/>
            <w:r w:rsidRPr="00753F5C">
              <w:t>Price Adjustment</w:t>
            </w:r>
            <w:bookmarkEnd w:id="974"/>
            <w:bookmarkEnd w:id="975"/>
            <w:bookmarkEnd w:id="976"/>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C37EC09" w:rsidR="00ED5291" w:rsidRPr="00753F5C" w:rsidRDefault="00ED5291" w:rsidP="000E1065">
            <w:pPr>
              <w:spacing w:before="120" w:after="120"/>
              <w:ind w:right="36"/>
              <w:jc w:val="center"/>
            </w:pPr>
            <w:r w:rsidRPr="00753F5C">
              <w:rPr>
                <w:b/>
              </w:rPr>
              <w:lastRenderedPageBreak/>
              <w:t xml:space="preserve">P = A + B  </w:t>
            </w:r>
            <w:proofErr w:type="spellStart"/>
            <w:r w:rsidRPr="00753F5C">
              <w:rPr>
                <w:b/>
              </w:rPr>
              <w:t>Im</w:t>
            </w:r>
            <w:proofErr w:type="spellEnd"/>
            <w:r w:rsidRPr="00753F5C">
              <w:rPr>
                <w:b/>
              </w:rPr>
              <w:t>/Io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proofErr w:type="spellStart"/>
            <w:r w:rsidRPr="00753F5C">
              <w:rPr>
                <w:spacing w:val="-4"/>
              </w:rPr>
              <w:t>Im</w:t>
            </w:r>
            <w:proofErr w:type="spellEnd"/>
            <w:r w:rsidRPr="00753F5C">
              <w:rPr>
                <w:spacing w:val="-4"/>
              </w:rPr>
              <w:t xml:space="preserve">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7" w:name="_Toc333923272"/>
            <w:bookmarkStart w:id="978" w:name="_Toc497228256"/>
            <w:bookmarkStart w:id="979" w:name="_Toc25317391"/>
            <w:r w:rsidRPr="00753F5C">
              <w:lastRenderedPageBreak/>
              <w:t>Retention</w:t>
            </w:r>
            <w:bookmarkEnd w:id="977"/>
            <w:bookmarkEnd w:id="978"/>
            <w:bookmarkEnd w:id="979"/>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0" w:name="_Toc333923273"/>
            <w:bookmarkStart w:id="981" w:name="_Toc497228257"/>
            <w:bookmarkStart w:id="982" w:name="_Toc25317392"/>
            <w:r w:rsidRPr="00753F5C">
              <w:t>Liquidated Damages</w:t>
            </w:r>
            <w:bookmarkEnd w:id="980"/>
            <w:bookmarkEnd w:id="981"/>
            <w:bookmarkEnd w:id="982"/>
          </w:p>
        </w:tc>
        <w:tc>
          <w:tcPr>
            <w:tcW w:w="6894" w:type="dxa"/>
            <w:gridSpan w:val="3"/>
            <w:tcBorders>
              <w:top w:val="nil"/>
              <w:left w:val="nil"/>
              <w:bottom w:val="nil"/>
              <w:right w:val="nil"/>
            </w:tcBorders>
          </w:tcPr>
          <w:p w14:paraId="5DD41B8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2D30B3D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Intended Completion Date is extended after liquidated damages have been paid, the Project Manager shall correct any overpayment of liquidated damages by the Contractor by adjusting the next payment certificate.  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3" w:name="_Toc333923274"/>
            <w:bookmarkStart w:id="984" w:name="_Toc497228258"/>
            <w:bookmarkStart w:id="985" w:name="_Toc25317393"/>
            <w:r w:rsidRPr="00753F5C">
              <w:lastRenderedPageBreak/>
              <w:t>Bonus</w:t>
            </w:r>
            <w:bookmarkEnd w:id="983"/>
            <w:bookmarkEnd w:id="984"/>
            <w:bookmarkEnd w:id="985"/>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6" w:name="_Toc333923275"/>
            <w:bookmarkStart w:id="987" w:name="_Toc497228259"/>
            <w:bookmarkStart w:id="988" w:name="_Toc25317394"/>
            <w:r w:rsidRPr="00753F5C">
              <w:t>Advance Payment</w:t>
            </w:r>
            <w:bookmarkEnd w:id="986"/>
            <w:bookmarkEnd w:id="987"/>
            <w:bookmarkEnd w:id="988"/>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9" w:name="_Toc333923276"/>
            <w:bookmarkStart w:id="990" w:name="_Toc497228260"/>
            <w:bookmarkStart w:id="991" w:name="_Toc25317395"/>
            <w:r w:rsidRPr="00753F5C">
              <w:t>Securities</w:t>
            </w:r>
            <w:bookmarkEnd w:id="989"/>
            <w:bookmarkEnd w:id="990"/>
            <w:bookmarkEnd w:id="991"/>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so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2" w:name="_Toc333923277"/>
            <w:bookmarkStart w:id="993" w:name="_Toc497228261"/>
            <w:bookmarkStart w:id="994" w:name="_Toc25317396"/>
            <w:r w:rsidRPr="00753F5C">
              <w:lastRenderedPageBreak/>
              <w:t>Dayworks</w:t>
            </w:r>
            <w:bookmarkEnd w:id="992"/>
            <w:bookmarkEnd w:id="993"/>
            <w:bookmarkEnd w:id="994"/>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5" w:name="_Toc333923278"/>
            <w:bookmarkStart w:id="996" w:name="_Toc497228262"/>
            <w:bookmarkStart w:id="997" w:name="_Toc25317397"/>
            <w:r w:rsidRPr="00753F5C">
              <w:t>Cost of Repairs</w:t>
            </w:r>
            <w:bookmarkEnd w:id="995"/>
            <w:bookmarkEnd w:id="996"/>
            <w:bookmarkEnd w:id="997"/>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77777777" w:rsidR="00ED5291" w:rsidRPr="00753F5C" w:rsidRDefault="00ED5291" w:rsidP="000E1065">
            <w:pPr>
              <w:pStyle w:val="Section8-Section"/>
              <w:spacing w:after="120"/>
            </w:pPr>
            <w:bookmarkStart w:id="998" w:name="_Toc333923279"/>
            <w:bookmarkStart w:id="999" w:name="_Toc497228263"/>
            <w:bookmarkStart w:id="1000" w:name="_Toc25317398"/>
            <w:r w:rsidRPr="00753F5C">
              <w:t>E.  Finishing the Contract</w:t>
            </w:r>
            <w:bookmarkEnd w:id="998"/>
            <w:bookmarkEnd w:id="999"/>
            <w:bookmarkEnd w:id="1000"/>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1" w:name="_Toc333923280"/>
            <w:bookmarkStart w:id="1002" w:name="_Toc497228264"/>
            <w:bookmarkStart w:id="1003" w:name="_Toc25317399"/>
            <w:r w:rsidRPr="00753F5C">
              <w:t>Completion</w:t>
            </w:r>
            <w:bookmarkEnd w:id="1001"/>
            <w:bookmarkEnd w:id="1002"/>
            <w:bookmarkEnd w:id="1003"/>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4" w:name="_Toc333923281"/>
            <w:bookmarkStart w:id="1005" w:name="_Toc497228265"/>
            <w:bookmarkStart w:id="1006" w:name="_Toc25317400"/>
            <w:r w:rsidRPr="00753F5C">
              <w:t>Taking Over</w:t>
            </w:r>
            <w:bookmarkEnd w:id="1004"/>
            <w:bookmarkEnd w:id="1005"/>
            <w:bookmarkEnd w:id="1006"/>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7" w:name="_Toc333923282"/>
            <w:bookmarkStart w:id="1008" w:name="_Toc497228266"/>
            <w:bookmarkStart w:id="1009" w:name="_Toc25317401"/>
            <w:r w:rsidRPr="00753F5C">
              <w:t>Final Account</w:t>
            </w:r>
            <w:bookmarkEnd w:id="1007"/>
            <w:bookmarkEnd w:id="1008"/>
            <w:bookmarkEnd w:id="1009"/>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0" w:name="_Toc333923283"/>
            <w:bookmarkStart w:id="1011" w:name="_Toc497228267"/>
            <w:bookmarkStart w:id="1012" w:name="_Toc25317402"/>
            <w:r w:rsidRPr="00753F5C">
              <w:t>Operating and Maintenance Manuals</w:t>
            </w:r>
            <w:bookmarkEnd w:id="1010"/>
            <w:bookmarkEnd w:id="1011"/>
            <w:bookmarkEnd w:id="1012"/>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3" w:name="_Toc497228268"/>
            <w:bookmarkStart w:id="1014" w:name="_Toc25317403"/>
            <w:r w:rsidRPr="00753F5C">
              <w:lastRenderedPageBreak/>
              <w:t>Termination</w:t>
            </w:r>
            <w:bookmarkEnd w:id="1013"/>
            <w:bookmarkEnd w:id="1014"/>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rsidP="00E10121">
            <w:pPr>
              <w:numPr>
                <w:ilvl w:val="0"/>
                <w:numId w:val="85"/>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rsidP="00E10121">
            <w:pPr>
              <w:numPr>
                <w:ilvl w:val="0"/>
                <w:numId w:val="85"/>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rsidP="00E10121">
            <w:pPr>
              <w:numPr>
                <w:ilvl w:val="0"/>
                <w:numId w:val="85"/>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rsidP="00E10121">
            <w:pPr>
              <w:numPr>
                <w:ilvl w:val="0"/>
                <w:numId w:val="85"/>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rsidP="00E10121">
            <w:pPr>
              <w:numPr>
                <w:ilvl w:val="0"/>
                <w:numId w:val="85"/>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rsidP="00E10121">
            <w:pPr>
              <w:numPr>
                <w:ilvl w:val="0"/>
                <w:numId w:val="85"/>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rsidP="00E10121">
            <w:pPr>
              <w:numPr>
                <w:ilvl w:val="0"/>
                <w:numId w:val="85"/>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amount of liquidated damages can be paid, as </w:t>
            </w:r>
            <w:r w:rsidRPr="00753F5C">
              <w:rPr>
                <w:b/>
              </w:rPr>
              <w:t>defined in the PCC</w:t>
            </w:r>
            <w:r w:rsidRPr="00753F5C">
              <w:t>; or</w:t>
            </w:r>
          </w:p>
          <w:p w14:paraId="14AB7720" w14:textId="77777777" w:rsidR="00ED5291" w:rsidRPr="00753F5C" w:rsidRDefault="00ED5291" w:rsidP="00E10121">
            <w:pPr>
              <w:numPr>
                <w:ilvl w:val="0"/>
                <w:numId w:val="85"/>
              </w:numPr>
              <w:spacing w:before="120" w:after="120"/>
              <w:ind w:left="1142" w:hanging="540"/>
              <w:jc w:val="both"/>
            </w:pPr>
            <w:r w:rsidRPr="00753F5C">
              <w:t xml:space="preserve">if the Contractor, in the judgment of the Employer has engaged in Fraud and Corruption, as defined in   paragraph 2.2 </w:t>
            </w:r>
            <w:proofErr w:type="spellStart"/>
            <w:r w:rsidRPr="00753F5C">
              <w:t>a</w:t>
            </w:r>
            <w:proofErr w:type="spellEnd"/>
            <w:r w:rsidRPr="00753F5C">
              <w:t xml:space="preserve">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5" w:name="_Toc333923285"/>
            <w:bookmarkStart w:id="1016" w:name="_Toc497228269"/>
            <w:bookmarkStart w:id="1017" w:name="_Toc25317404"/>
            <w:r w:rsidRPr="00753F5C">
              <w:t>Payment upon Termination</w:t>
            </w:r>
            <w:bookmarkEnd w:id="1015"/>
            <w:bookmarkEnd w:id="1016"/>
            <w:bookmarkEnd w:id="1017"/>
          </w:p>
        </w:tc>
        <w:tc>
          <w:tcPr>
            <w:tcW w:w="6748" w:type="dxa"/>
            <w:tcBorders>
              <w:left w:val="nil"/>
              <w:bottom w:val="nil"/>
              <w:right w:val="nil"/>
            </w:tcBorders>
          </w:tcPr>
          <w:p w14:paraId="52E1FEE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8" w:name="_Toc333923286"/>
            <w:bookmarkStart w:id="1019" w:name="_Toc497228270"/>
            <w:bookmarkStart w:id="1020" w:name="_Toc25317405"/>
            <w:r w:rsidRPr="00753F5C">
              <w:t>Property</w:t>
            </w:r>
            <w:bookmarkEnd w:id="1018"/>
            <w:bookmarkEnd w:id="1019"/>
            <w:bookmarkEnd w:id="1020"/>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1" w:name="_Toc333923287"/>
            <w:bookmarkStart w:id="1022" w:name="_Toc497228271"/>
            <w:bookmarkStart w:id="1023" w:name="_Toc25317406"/>
            <w:r w:rsidRPr="00753F5C">
              <w:t>Release from Performance</w:t>
            </w:r>
            <w:bookmarkEnd w:id="1021"/>
            <w:bookmarkEnd w:id="1022"/>
            <w:bookmarkEnd w:id="1023"/>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4" w:name="_Toc333923288"/>
            <w:bookmarkStart w:id="1025" w:name="_Toc497228272"/>
            <w:bookmarkStart w:id="1026" w:name="_Toc25317407"/>
            <w:r w:rsidRPr="00753F5C">
              <w:lastRenderedPageBreak/>
              <w:t>Suspension of Bank Loan or Credit</w:t>
            </w:r>
            <w:bookmarkEnd w:id="1024"/>
            <w:bookmarkEnd w:id="1025"/>
            <w:bookmarkEnd w:id="1026"/>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rsidP="00E10121">
            <w:pPr>
              <w:numPr>
                <w:ilvl w:val="0"/>
                <w:numId w:val="84"/>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rsidP="00E10121">
            <w:pPr>
              <w:numPr>
                <w:ilvl w:val="0"/>
                <w:numId w:val="84"/>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3"/>
          <w:headerReference w:type="default" r:id="rId114"/>
          <w:footerReference w:type="even" r:id="rId115"/>
          <w:footerReference w:type="default" r:id="rId116"/>
          <w:headerReference w:type="first" r:id="rId117"/>
          <w:footerReference w:type="first" r:id="rId118"/>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rsidP="00E10121">
      <w:pPr>
        <w:pStyle w:val="ListParagraph"/>
        <w:numPr>
          <w:ilvl w:val="1"/>
          <w:numId w:val="49"/>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rsidP="00E10121">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rsidP="00E10121">
      <w:pPr>
        <w:numPr>
          <w:ilvl w:val="0"/>
          <w:numId w:val="53"/>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rsidP="00E10121">
      <w:pPr>
        <w:numPr>
          <w:ilvl w:val="0"/>
          <w:numId w:val="53"/>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rsidP="00E10121">
      <w:pPr>
        <w:numPr>
          <w:ilvl w:val="0"/>
          <w:numId w:val="51"/>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27" w:name="_Hlk24729953"/>
      <w:bookmarkStart w:id="1028"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27"/>
      <w:bookmarkEnd w:id="1028"/>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624941BE"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rsidP="00E10121">
      <w:pPr>
        <w:pStyle w:val="ListParagraph"/>
        <w:numPr>
          <w:ilvl w:val="0"/>
          <w:numId w:val="92"/>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rsidP="00E10121">
      <w:pPr>
        <w:pStyle w:val="ListParagraph"/>
        <w:numPr>
          <w:ilvl w:val="0"/>
          <w:numId w:val="92"/>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rsidP="00E10121">
      <w:pPr>
        <w:pStyle w:val="ListParagraph"/>
        <w:keepNext/>
        <w:numPr>
          <w:ilvl w:val="0"/>
          <w:numId w:val="91"/>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121FF4">
        <w:rPr>
          <w:rFonts w:eastAsia="Arial Narrow"/>
          <w:color w:val="000000"/>
          <w:lang w:val="en-GB"/>
        </w:rPr>
        <w:t>center</w:t>
      </w:r>
      <w:proofErr w:type="spellEnd"/>
      <w:r w:rsidRPr="00121FF4">
        <w:rPr>
          <w:rFonts w:eastAsia="Arial Narrow"/>
          <w:color w:val="000000"/>
          <w:lang w:val="en-GB"/>
        </w:rPr>
        <w:t xml:space="preserve">, community </w:t>
      </w:r>
      <w:proofErr w:type="spellStart"/>
      <w:r w:rsidRPr="00121FF4">
        <w:rPr>
          <w:rFonts w:eastAsia="Arial Narrow"/>
          <w:color w:val="000000"/>
          <w:lang w:val="en-GB"/>
        </w:rPr>
        <w:t>centers</w:t>
      </w:r>
      <w:proofErr w:type="spellEnd"/>
      <w:r w:rsidRPr="00121FF4">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liaison person(s): days worked (hours community </w:t>
      </w:r>
      <w:proofErr w:type="spellStart"/>
      <w:r w:rsidRPr="00121FF4">
        <w:rPr>
          <w:rFonts w:eastAsia="Arial Narrow"/>
          <w:color w:val="000000"/>
          <w:lang w:val="en-GB"/>
        </w:rPr>
        <w:t>center</w:t>
      </w:r>
      <w:proofErr w:type="spellEnd"/>
      <w:r w:rsidRPr="00121FF4">
        <w:rPr>
          <w:rFonts w:eastAsia="Arial Narrow"/>
          <w:color w:val="000000"/>
          <w:lang w:val="en-GB"/>
        </w:rPr>
        <w:t xml:space="preserve"> open), number of people met, highlights of activities (issues raised, etc.), reports to environmental and/or social specialist /construction/site management.</w:t>
      </w:r>
    </w:p>
    <w:p w14:paraId="439075C4" w14:textId="3113D65F" w:rsidR="00EF0475" w:rsidRPr="00121FF4" w:rsidRDefault="00EF0475" w:rsidP="00E10121">
      <w:pPr>
        <w:pStyle w:val="ListParagraph"/>
        <w:numPr>
          <w:ilvl w:val="0"/>
          <w:numId w:val="91"/>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Environmental mitigations and issues (what has been done):</w:t>
      </w:r>
    </w:p>
    <w:p w14:paraId="7F75F16D"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2203D2E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77777777" w:rsidR="00EF0475" w:rsidRPr="00121FF4" w:rsidRDefault="007B5709" w:rsidP="00E10121">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29" w:name="_Hlk31715280"/>
      <w:r w:rsidRPr="008E329A">
        <w:rPr>
          <w:b/>
          <w:sz w:val="36"/>
          <w:szCs w:val="36"/>
        </w:rPr>
        <w:lastRenderedPageBreak/>
        <w:t xml:space="preserve">APPENDIX </w:t>
      </w:r>
      <w:r>
        <w:rPr>
          <w:b/>
          <w:sz w:val="36"/>
          <w:szCs w:val="36"/>
        </w:rPr>
        <w:t xml:space="preserve">C </w:t>
      </w:r>
    </w:p>
    <w:p w14:paraId="41E8B458" w14:textId="0592E3D6"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29"/>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77777777"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76E06224" w14:textId="77777777"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192203EE"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77777777"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[If (d) or ( e)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 )</w:t>
            </w:r>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30" w:name="_Toc87070118"/>
      <w:bookmarkStart w:id="1031"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30"/>
      <w:bookmarkEnd w:id="1031"/>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5434F0">
            <w:pPr>
              <w:spacing w:after="120"/>
            </w:pPr>
            <w:r w:rsidRPr="00B637AF">
              <w:t>The Employer is</w:t>
            </w:r>
            <w:r>
              <w:t>:</w:t>
            </w:r>
          </w:p>
          <w:p w14:paraId="22686CD1" w14:textId="77777777" w:rsidR="007770EB" w:rsidRDefault="007770EB" w:rsidP="00415AB4">
            <w:pPr>
              <w:ind w:left="344"/>
            </w:pPr>
            <w:r>
              <w:t xml:space="preserve">Mercy </w:t>
            </w:r>
            <w:proofErr w:type="spellStart"/>
            <w:r>
              <w:t>Corpos</w:t>
            </w:r>
            <w:proofErr w:type="spellEnd"/>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7AC1B4D2" w:rsidR="007770EB" w:rsidRPr="00A95C21" w:rsidRDefault="007770EB" w:rsidP="00743006">
            <w:pPr>
              <w:spacing w:after="120"/>
              <w:rPr>
                <w:i/>
              </w:rPr>
            </w:pPr>
            <w:r w:rsidRPr="00A95C21">
              <w:t xml:space="preserve">The Intended Completion Date for the whole of the Works shall be </w:t>
            </w:r>
            <w:r w:rsidR="000E493E">
              <w:rPr>
                <w:b/>
                <w:bCs/>
                <w:i/>
              </w:rPr>
              <w:t>3 months</w:t>
            </w:r>
            <w:r w:rsidRPr="00A95C21">
              <w:rPr>
                <w:b/>
                <w:bCs/>
                <w:i/>
              </w:rPr>
              <w:t xml:space="preserve"> </w:t>
            </w:r>
            <w:r w:rsidRPr="00A95C21">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3B0BAE41" w:rsidR="007770EB" w:rsidRPr="00B637AF" w:rsidRDefault="007770EB" w:rsidP="00743006">
            <w:pPr>
              <w:tabs>
                <w:tab w:val="left" w:pos="556"/>
              </w:tabs>
              <w:spacing w:after="120"/>
            </w:pPr>
            <w:r w:rsidRPr="00B637AF">
              <w:t xml:space="preserve">The Project Manager is </w:t>
            </w:r>
            <w:r w:rsidRPr="00BB3B10">
              <w:rPr>
                <w:b/>
                <w:bCs/>
                <w:i/>
              </w:rPr>
              <w:t>Asaad Mohamed Taha</w:t>
            </w:r>
            <w:r>
              <w:rPr>
                <w:i/>
              </w:rPr>
              <w:t>/</w:t>
            </w:r>
            <w:r>
              <w:t xml:space="preserve"> </w:t>
            </w:r>
            <w:r w:rsidRPr="00BB3B10">
              <w:rPr>
                <w:b/>
                <w:bCs/>
                <w:i/>
              </w:rPr>
              <w:t xml:space="preserve">House No. 88, </w:t>
            </w:r>
            <w:proofErr w:type="spellStart"/>
            <w:r w:rsidRPr="00BB3B10">
              <w:rPr>
                <w:b/>
                <w:bCs/>
                <w:i/>
              </w:rPr>
              <w:t>Aljubarab</w:t>
            </w:r>
            <w:proofErr w:type="spellEnd"/>
            <w:r w:rsidRPr="00BB3B10">
              <w:rPr>
                <w:b/>
                <w:bCs/>
                <w:i/>
              </w:rPr>
              <w:t xml:space="preserve"> East District,</w:t>
            </w:r>
            <w:r w:rsidR="00A95C21">
              <w:rPr>
                <w:b/>
                <w:bCs/>
                <w:i/>
              </w:rPr>
              <w:t xml:space="preserve"> </w:t>
            </w:r>
            <w:proofErr w:type="spellStart"/>
            <w:r w:rsidRPr="00BB3B10">
              <w:rPr>
                <w:b/>
                <w:bCs/>
                <w:i/>
              </w:rPr>
              <w:t>Gedaref</w:t>
            </w:r>
            <w:proofErr w:type="spellEnd"/>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CD7FCE" w:rsidRDefault="007770EB" w:rsidP="00415AB4">
            <w:pPr>
              <w:rPr>
                <w:b/>
              </w:rPr>
            </w:pPr>
            <w:r w:rsidRPr="00CD7FCE">
              <w:rPr>
                <w:b/>
              </w:rPr>
              <w:t>GCC 1.1 (aa)</w:t>
            </w:r>
          </w:p>
        </w:tc>
        <w:tc>
          <w:tcPr>
            <w:tcW w:w="7614" w:type="dxa"/>
            <w:tcBorders>
              <w:top w:val="single" w:sz="6" w:space="0" w:color="auto"/>
              <w:left w:val="single" w:sz="6" w:space="0" w:color="auto"/>
              <w:bottom w:val="single" w:sz="6" w:space="0" w:color="auto"/>
              <w:right w:val="single" w:sz="6" w:space="0" w:color="auto"/>
            </w:tcBorders>
          </w:tcPr>
          <w:p w14:paraId="5EB6D150" w14:textId="27328756" w:rsidR="007770EB" w:rsidRPr="00CD7FCE" w:rsidRDefault="007770EB" w:rsidP="00605CA7">
            <w:pPr>
              <w:spacing w:after="120"/>
              <w:jc w:val="both"/>
            </w:pPr>
            <w:r w:rsidRPr="00CD7FCE">
              <w:t xml:space="preserve">The site is located in </w:t>
            </w:r>
            <w:r w:rsidR="005434F0" w:rsidRPr="00CD7FCE">
              <w:t>different localities</w:t>
            </w:r>
            <w:r w:rsidR="00F7547F" w:rsidRPr="00CD7FCE">
              <w:t xml:space="preserve"> and villages</w:t>
            </w:r>
            <w:r w:rsidR="005434F0" w:rsidRPr="00CD7FCE">
              <w:t xml:space="preserve"> </w:t>
            </w:r>
            <w:r w:rsidRPr="00CD7FCE">
              <w:t xml:space="preserve">in </w:t>
            </w:r>
            <w:proofErr w:type="spellStart"/>
            <w:r w:rsidRPr="00CD7FCE">
              <w:t>Gedaref</w:t>
            </w:r>
            <w:proofErr w:type="spellEnd"/>
            <w:r w:rsidRPr="00CD7FCE">
              <w:t xml:space="preserve"> State, Eastern Sudan. The specific site locations are indicated below and are defined in the corresponding drawing numbers.</w:t>
            </w:r>
          </w:p>
          <w:tbl>
            <w:tblPr>
              <w:tblStyle w:val="GridTable1Light"/>
              <w:tblW w:w="73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0"/>
              <w:gridCol w:w="1547"/>
            </w:tblGrid>
            <w:tr w:rsidR="00177109" w:rsidRPr="00CD7FCE" w14:paraId="644A687C" w14:textId="77777777" w:rsidTr="00605CA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74" w:type="dxa"/>
                  <w:tcBorders>
                    <w:bottom w:val="none" w:sz="0" w:space="0" w:color="auto"/>
                  </w:tcBorders>
                  <w:hideMark/>
                </w:tcPr>
                <w:p w14:paraId="6B1480BA" w14:textId="3E365CA7" w:rsidR="00177109" w:rsidRPr="00CD7FCE" w:rsidRDefault="00177109" w:rsidP="005434F0">
                  <w:pPr>
                    <w:pStyle w:val="NormalWeb"/>
                    <w:spacing w:before="60" w:beforeAutospacing="0" w:after="60" w:afterAutospacing="0"/>
                    <w:jc w:val="both"/>
                    <w:rPr>
                      <w:rFonts w:ascii="Times New Roman" w:hAnsi="Times New Roman" w:cs="Times New Roman"/>
                      <w:i/>
                      <w:iCs/>
                      <w:sz w:val="21"/>
                      <w:szCs w:val="21"/>
                    </w:rPr>
                  </w:pPr>
                  <w:r w:rsidRPr="00CD7FCE">
                    <w:rPr>
                      <w:rFonts w:ascii="Times New Roman" w:hAnsi="Times New Roman" w:cs="Times New Roman"/>
                      <w:i/>
                      <w:iCs/>
                      <w:sz w:val="21"/>
                      <w:szCs w:val="21"/>
                    </w:rPr>
                    <w:t>Lot/ Contract</w:t>
                  </w:r>
                </w:p>
              </w:tc>
              <w:tc>
                <w:tcPr>
                  <w:tcW w:w="3870" w:type="dxa"/>
                  <w:tcBorders>
                    <w:bottom w:val="none" w:sz="0" w:space="0" w:color="auto"/>
                  </w:tcBorders>
                  <w:hideMark/>
                </w:tcPr>
                <w:p w14:paraId="0C9B4B9F" w14:textId="24421C7B" w:rsidR="00177109" w:rsidRPr="00CD7FCE"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CD7FCE">
                    <w:rPr>
                      <w:rFonts w:ascii="Times New Roman" w:hAnsi="Times New Roman" w:cs="Times New Roman"/>
                      <w:i/>
                      <w:iCs/>
                      <w:sz w:val="21"/>
                      <w:szCs w:val="21"/>
                    </w:rPr>
                    <w:t>Site Location</w:t>
                  </w:r>
                  <w:r w:rsidR="00F7547F" w:rsidRPr="00CD7FCE">
                    <w:rPr>
                      <w:rFonts w:ascii="Times New Roman" w:hAnsi="Times New Roman" w:cs="Times New Roman"/>
                      <w:i/>
                      <w:iCs/>
                      <w:sz w:val="21"/>
                      <w:szCs w:val="21"/>
                    </w:rPr>
                    <w:t>/Village</w:t>
                  </w:r>
                </w:p>
              </w:tc>
              <w:tc>
                <w:tcPr>
                  <w:tcW w:w="1547" w:type="dxa"/>
                  <w:tcBorders>
                    <w:bottom w:val="none" w:sz="0" w:space="0" w:color="auto"/>
                  </w:tcBorders>
                  <w:hideMark/>
                </w:tcPr>
                <w:p w14:paraId="3CB0C38A" w14:textId="66D31525" w:rsidR="00177109" w:rsidRPr="00CD7FCE"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CD7FCE">
                    <w:rPr>
                      <w:rFonts w:ascii="Times New Roman" w:hAnsi="Times New Roman" w:cs="Times New Roman"/>
                      <w:i/>
                      <w:iCs/>
                      <w:sz w:val="21"/>
                      <w:szCs w:val="21"/>
                    </w:rPr>
                    <w:t>Drawing Nos.</w:t>
                  </w:r>
                </w:p>
              </w:tc>
            </w:tr>
            <w:tr w:rsidR="00CD7FCE" w:rsidRPr="00CD7FCE" w14:paraId="6AACDED8"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159757B5" w14:textId="13346BD9" w:rsidR="00CD7FCE" w:rsidRPr="00CD7FCE" w:rsidRDefault="00CD7FCE" w:rsidP="00CD7FCE">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1: </w:t>
                  </w:r>
                  <w:r w:rsidRPr="00CD7FCE">
                    <w:rPr>
                      <w:rFonts w:ascii="Times New Roman" w:eastAsiaTheme="minorHAnsi" w:hAnsi="Times New Roman" w:cs="Times New Roman"/>
                      <w:b w:val="0"/>
                      <w:bCs w:val="0"/>
                      <w:iCs/>
                      <w:sz w:val="21"/>
                      <w:szCs w:val="21"/>
                    </w:rPr>
                    <w:t xml:space="preserve">Al </w:t>
                  </w:r>
                  <w:proofErr w:type="spellStart"/>
                  <w:r w:rsidRPr="00CD7FCE">
                    <w:rPr>
                      <w:rFonts w:ascii="Times New Roman" w:eastAsiaTheme="minorHAnsi" w:hAnsi="Times New Roman" w:cs="Times New Roman"/>
                      <w:b w:val="0"/>
                      <w:bCs w:val="0"/>
                      <w:iCs/>
                      <w:sz w:val="21"/>
                      <w:szCs w:val="21"/>
                    </w:rPr>
                    <w:t>Rahad</w:t>
                  </w:r>
                  <w:proofErr w:type="spellEnd"/>
                </w:p>
              </w:tc>
              <w:tc>
                <w:tcPr>
                  <w:tcW w:w="3870" w:type="dxa"/>
                </w:tcPr>
                <w:p w14:paraId="6A0C7B7D" w14:textId="19629827" w:rsidR="00CD7FCE" w:rsidRPr="00CD7FCE" w:rsidRDefault="00CD7FCE" w:rsidP="00CD7FCE">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CD7FCE">
                    <w:rPr>
                      <w:rFonts w:ascii="Times New Roman" w:eastAsiaTheme="minorHAnsi" w:hAnsi="Times New Roman" w:cs="Times New Roman"/>
                      <w:i/>
                      <w:sz w:val="21"/>
                      <w:szCs w:val="21"/>
                    </w:rPr>
                    <w:t xml:space="preserve">Ali Baekir, </w:t>
                  </w:r>
                  <w:proofErr w:type="spellStart"/>
                  <w:r w:rsidRPr="00CD7FCE">
                    <w:rPr>
                      <w:rFonts w:ascii="Times New Roman" w:eastAsiaTheme="minorHAnsi" w:hAnsi="Times New Roman" w:cs="Times New Roman"/>
                      <w:i/>
                      <w:sz w:val="21"/>
                      <w:szCs w:val="21"/>
                    </w:rPr>
                    <w:t>Wawata</w:t>
                  </w:r>
                  <w:proofErr w:type="spellEnd"/>
                  <w:r w:rsidRPr="00CD7FCE">
                    <w:rPr>
                      <w:rFonts w:ascii="Times New Roman" w:eastAsiaTheme="minorHAnsi" w:hAnsi="Times New Roman" w:cs="Times New Roman"/>
                      <w:i/>
                      <w:sz w:val="21"/>
                      <w:szCs w:val="21"/>
                    </w:rPr>
                    <w:t xml:space="preserve">, </w:t>
                  </w:r>
                  <w:proofErr w:type="spellStart"/>
                  <w:r w:rsidRPr="00CD7FCE">
                    <w:rPr>
                      <w:rFonts w:ascii="Times New Roman" w:eastAsiaTheme="minorHAnsi" w:hAnsi="Times New Roman" w:cs="Times New Roman"/>
                      <w:i/>
                      <w:sz w:val="21"/>
                      <w:szCs w:val="21"/>
                    </w:rPr>
                    <w:t>Khashm</w:t>
                  </w:r>
                  <w:proofErr w:type="spellEnd"/>
                  <w:r w:rsidRPr="00CD7FCE">
                    <w:rPr>
                      <w:rFonts w:ascii="Times New Roman" w:eastAsiaTheme="minorHAnsi" w:hAnsi="Times New Roman" w:cs="Times New Roman"/>
                      <w:i/>
                      <w:sz w:val="21"/>
                      <w:szCs w:val="21"/>
                    </w:rPr>
                    <w:t xml:space="preserve"> Al-Buta</w:t>
                  </w:r>
                </w:p>
              </w:tc>
              <w:tc>
                <w:tcPr>
                  <w:tcW w:w="1547" w:type="dxa"/>
                  <w:vMerge w:val="restart"/>
                  <w:vAlign w:val="center"/>
                </w:tcPr>
                <w:p w14:paraId="7BEA6836" w14:textId="4A98E71B" w:rsidR="00CD7FCE" w:rsidRPr="00CD7FCE" w:rsidRDefault="00CD7FCE" w:rsidP="00CD7F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CD7FCE">
                    <w:rPr>
                      <w:rFonts w:ascii="Times New Roman" w:hAnsi="Times New Roman" w:cs="Times New Roman"/>
                      <w:i/>
                      <w:sz w:val="21"/>
                      <w:szCs w:val="21"/>
                    </w:rPr>
                    <w:t>A.01.01 – A.01.12.</w:t>
                  </w:r>
                </w:p>
              </w:tc>
            </w:tr>
            <w:tr w:rsidR="00CD7FCE" w:rsidRPr="00CD7FCE" w14:paraId="616E9B16"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05859781" w14:textId="4D955C84" w:rsidR="00CD7FCE" w:rsidRPr="00CD7FCE" w:rsidRDefault="00CD7FCE" w:rsidP="00CD7FCE">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2: </w:t>
                  </w:r>
                  <w:r w:rsidRPr="00CD7FCE">
                    <w:rPr>
                      <w:rFonts w:ascii="Times New Roman" w:eastAsiaTheme="minorHAnsi" w:hAnsi="Times New Roman" w:cs="Times New Roman"/>
                      <w:b w:val="0"/>
                      <w:bCs w:val="0"/>
                      <w:iCs/>
                      <w:sz w:val="21"/>
                      <w:szCs w:val="21"/>
                    </w:rPr>
                    <w:t xml:space="preserve">Al </w:t>
                  </w:r>
                  <w:proofErr w:type="spellStart"/>
                  <w:r w:rsidRPr="00CD7FCE">
                    <w:rPr>
                      <w:rFonts w:ascii="Times New Roman" w:eastAsiaTheme="minorHAnsi" w:hAnsi="Times New Roman" w:cs="Times New Roman"/>
                      <w:b w:val="0"/>
                      <w:bCs w:val="0"/>
                      <w:iCs/>
                      <w:sz w:val="21"/>
                      <w:szCs w:val="21"/>
                    </w:rPr>
                    <w:t>Fashaga</w:t>
                  </w:r>
                  <w:proofErr w:type="spellEnd"/>
                </w:p>
              </w:tc>
              <w:tc>
                <w:tcPr>
                  <w:tcW w:w="3870" w:type="dxa"/>
                </w:tcPr>
                <w:p w14:paraId="7111EBBA" w14:textId="56473305" w:rsidR="00CD7FCE" w:rsidRPr="00CD7FCE" w:rsidRDefault="00CD7FCE" w:rsidP="00CD7FCE">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proofErr w:type="spellStart"/>
                  <w:r w:rsidRPr="00CD7FCE">
                    <w:rPr>
                      <w:rFonts w:ascii="Times New Roman" w:eastAsiaTheme="minorHAnsi" w:hAnsi="Times New Roman" w:cs="Times New Roman"/>
                      <w:i/>
                      <w:sz w:val="21"/>
                      <w:szCs w:val="21"/>
                    </w:rPr>
                    <w:t>Shuwak</w:t>
                  </w:r>
                  <w:proofErr w:type="spellEnd"/>
                  <w:r w:rsidRPr="00CD7FCE">
                    <w:rPr>
                      <w:rFonts w:ascii="Times New Roman" w:eastAsiaTheme="minorHAnsi" w:hAnsi="Times New Roman" w:cs="Times New Roman"/>
                      <w:i/>
                      <w:sz w:val="21"/>
                      <w:szCs w:val="21"/>
                    </w:rPr>
                    <w:t xml:space="preserve">, Al Mansoura, Al </w:t>
                  </w:r>
                  <w:proofErr w:type="spellStart"/>
                  <w:r w:rsidRPr="00CD7FCE">
                    <w:rPr>
                      <w:rFonts w:ascii="Times New Roman" w:eastAsiaTheme="minorHAnsi" w:hAnsi="Times New Roman" w:cs="Times New Roman"/>
                      <w:i/>
                      <w:sz w:val="21"/>
                      <w:szCs w:val="21"/>
                    </w:rPr>
                    <w:t>Magasama</w:t>
                  </w:r>
                  <w:proofErr w:type="spellEnd"/>
                </w:p>
              </w:tc>
              <w:tc>
                <w:tcPr>
                  <w:tcW w:w="1547" w:type="dxa"/>
                  <w:vMerge/>
                  <w:vAlign w:val="center"/>
                </w:tcPr>
                <w:p w14:paraId="578D43CB" w14:textId="44C06C80" w:rsidR="00CD7FCE" w:rsidRPr="00CD7FCE" w:rsidRDefault="00CD7FCE" w:rsidP="00CD7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CD7FCE" w:rsidRPr="00CD7FCE" w14:paraId="6ACFBCDB"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6ECE9863" w14:textId="22CF02E4" w:rsidR="00CD7FCE" w:rsidRPr="00CD7FCE" w:rsidRDefault="00CD7FCE" w:rsidP="00CD7FCE">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3: </w:t>
                  </w:r>
                  <w:r w:rsidRPr="00CD7FCE">
                    <w:rPr>
                      <w:rFonts w:ascii="Times New Roman" w:eastAsiaTheme="minorHAnsi" w:hAnsi="Times New Roman" w:cs="Times New Roman"/>
                      <w:b w:val="0"/>
                      <w:bCs w:val="0"/>
                      <w:iCs/>
                      <w:sz w:val="21"/>
                      <w:szCs w:val="21"/>
                    </w:rPr>
                    <w:t xml:space="preserve">AL </w:t>
                  </w:r>
                  <w:proofErr w:type="spellStart"/>
                  <w:r w:rsidRPr="00CD7FCE">
                    <w:rPr>
                      <w:rFonts w:ascii="Times New Roman" w:eastAsiaTheme="minorHAnsi" w:hAnsi="Times New Roman" w:cs="Times New Roman"/>
                      <w:b w:val="0"/>
                      <w:bCs w:val="0"/>
                      <w:iCs/>
                      <w:sz w:val="21"/>
                      <w:szCs w:val="21"/>
                    </w:rPr>
                    <w:t>Fao</w:t>
                  </w:r>
                  <w:proofErr w:type="spellEnd"/>
                </w:p>
              </w:tc>
              <w:tc>
                <w:tcPr>
                  <w:tcW w:w="3870" w:type="dxa"/>
                </w:tcPr>
                <w:p w14:paraId="06B9064E" w14:textId="5201002E" w:rsidR="00CD7FCE" w:rsidRPr="00CD7FCE" w:rsidRDefault="00CD7FCE" w:rsidP="00CD7FCE">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CD7FCE">
                    <w:rPr>
                      <w:rFonts w:ascii="Times New Roman" w:eastAsiaTheme="minorHAnsi" w:hAnsi="Times New Roman" w:cs="Times New Roman"/>
                      <w:i/>
                      <w:sz w:val="21"/>
                      <w:szCs w:val="21"/>
                    </w:rPr>
                    <w:t xml:space="preserve">Al </w:t>
                  </w:r>
                  <w:proofErr w:type="spellStart"/>
                  <w:r w:rsidRPr="00CD7FCE">
                    <w:rPr>
                      <w:rFonts w:ascii="Times New Roman" w:eastAsiaTheme="minorHAnsi" w:hAnsi="Times New Roman" w:cs="Times New Roman"/>
                      <w:i/>
                      <w:sz w:val="21"/>
                      <w:szCs w:val="21"/>
                    </w:rPr>
                    <w:t>Fao</w:t>
                  </w:r>
                  <w:proofErr w:type="spellEnd"/>
                  <w:r w:rsidRPr="00CD7FCE">
                    <w:rPr>
                      <w:rFonts w:ascii="Times New Roman" w:eastAsiaTheme="minorHAnsi" w:hAnsi="Times New Roman" w:cs="Times New Roman"/>
                      <w:i/>
                      <w:sz w:val="21"/>
                      <w:szCs w:val="21"/>
                    </w:rPr>
                    <w:t xml:space="preserve">, Village 11, Village 7, Village 36 (Dar </w:t>
                  </w:r>
                  <w:proofErr w:type="spellStart"/>
                  <w:r w:rsidRPr="00CD7FCE">
                    <w:rPr>
                      <w:rFonts w:ascii="Times New Roman" w:eastAsiaTheme="minorHAnsi" w:hAnsi="Times New Roman" w:cs="Times New Roman"/>
                      <w:i/>
                      <w:sz w:val="21"/>
                      <w:szCs w:val="21"/>
                    </w:rPr>
                    <w:t>Elnaem</w:t>
                  </w:r>
                  <w:proofErr w:type="spellEnd"/>
                  <w:r w:rsidRPr="00CD7FCE">
                    <w:rPr>
                      <w:rFonts w:ascii="Times New Roman" w:eastAsiaTheme="minorHAnsi" w:hAnsi="Times New Roman" w:cs="Times New Roman"/>
                      <w:i/>
                      <w:sz w:val="21"/>
                      <w:szCs w:val="21"/>
                    </w:rPr>
                    <w:t>), Harira Al Ratamat, Garya 11</w:t>
                  </w:r>
                </w:p>
              </w:tc>
              <w:tc>
                <w:tcPr>
                  <w:tcW w:w="1547" w:type="dxa"/>
                  <w:vMerge/>
                  <w:vAlign w:val="center"/>
                </w:tcPr>
                <w:p w14:paraId="03338707" w14:textId="3CB18716" w:rsidR="00CD7FCE" w:rsidRPr="00CD7FCE" w:rsidRDefault="00CD7FCE" w:rsidP="00CD7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CD7FCE" w:rsidRPr="00CD7FCE" w14:paraId="7C5941B2"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tcPr>
                <w:p w14:paraId="28073A6F" w14:textId="1B82470E" w:rsidR="00CD7FCE" w:rsidRPr="00CD7FCE" w:rsidRDefault="00CD7FCE" w:rsidP="00CD7FCE">
                  <w:pPr>
                    <w:spacing w:before="40" w:after="40"/>
                    <w:jc w:val="both"/>
                    <w:rPr>
                      <w:b w:val="0"/>
                      <w:bCs w:val="0"/>
                      <w:sz w:val="21"/>
                      <w:szCs w:val="21"/>
                    </w:rPr>
                  </w:pPr>
                  <w:r w:rsidRPr="00CD7FCE">
                    <w:rPr>
                      <w:rStyle w:val="Strong"/>
                      <w:rFonts w:ascii="Times New Roman" w:eastAsiaTheme="majorEastAsia" w:hAnsi="Times New Roman" w:cs="Times New Roman"/>
                      <w:b/>
                      <w:bCs/>
                      <w:sz w:val="21"/>
                      <w:szCs w:val="21"/>
                    </w:rPr>
                    <w:t>Lot 4:</w:t>
                  </w:r>
                  <w:r w:rsidRPr="00CD7FCE">
                    <w:rPr>
                      <w:rFonts w:ascii="Times New Roman" w:hAnsi="Times New Roman" w:cs="Times New Roman"/>
                      <w:b w:val="0"/>
                      <w:bCs w:val="0"/>
                      <w:iCs/>
                      <w:sz w:val="21"/>
                      <w:szCs w:val="21"/>
                    </w:rPr>
                    <w:t xml:space="preserve"> </w:t>
                  </w:r>
                  <w:proofErr w:type="spellStart"/>
                  <w:r w:rsidRPr="00CD7FCE">
                    <w:rPr>
                      <w:rFonts w:ascii="Times New Roman" w:hAnsi="Times New Roman" w:cs="Times New Roman"/>
                      <w:b w:val="0"/>
                      <w:bCs w:val="0"/>
                      <w:iCs/>
                      <w:sz w:val="21"/>
                      <w:szCs w:val="21"/>
                    </w:rPr>
                    <w:t>Basundah</w:t>
                  </w:r>
                  <w:proofErr w:type="spellEnd"/>
                </w:p>
              </w:tc>
              <w:tc>
                <w:tcPr>
                  <w:tcW w:w="3870" w:type="dxa"/>
                </w:tcPr>
                <w:p w14:paraId="385979B5" w14:textId="02F40EBD" w:rsidR="00CD7FCE" w:rsidRPr="00CD7FCE" w:rsidRDefault="00CD7FCE" w:rsidP="00CD7FCE">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CD7FCE">
                    <w:rPr>
                      <w:rFonts w:ascii="Times New Roman" w:eastAsiaTheme="minorHAnsi" w:hAnsi="Times New Roman" w:cs="Times New Roman"/>
                      <w:i/>
                      <w:sz w:val="21"/>
                      <w:szCs w:val="21"/>
                    </w:rPr>
                    <w:t xml:space="preserve">Al Jamam, Alam, </w:t>
                  </w:r>
                  <w:proofErr w:type="spellStart"/>
                  <w:r w:rsidRPr="00CD7FCE">
                    <w:rPr>
                      <w:rFonts w:ascii="Times New Roman" w:eastAsiaTheme="minorHAnsi" w:hAnsi="Times New Roman" w:cs="Times New Roman"/>
                      <w:i/>
                      <w:sz w:val="21"/>
                      <w:szCs w:val="21"/>
                    </w:rPr>
                    <w:t>Tabaldiya</w:t>
                  </w:r>
                  <w:proofErr w:type="spellEnd"/>
                  <w:r w:rsidRPr="00CD7FCE">
                    <w:rPr>
                      <w:rFonts w:ascii="Times New Roman" w:eastAsiaTheme="minorHAnsi" w:hAnsi="Times New Roman" w:cs="Times New Roman"/>
                      <w:i/>
                      <w:sz w:val="21"/>
                      <w:szCs w:val="21"/>
                    </w:rPr>
                    <w:t xml:space="preserve">, </w:t>
                  </w:r>
                  <w:proofErr w:type="spellStart"/>
                  <w:r w:rsidRPr="00CD7FCE">
                    <w:rPr>
                      <w:rFonts w:ascii="Times New Roman" w:eastAsiaTheme="minorHAnsi" w:hAnsi="Times New Roman" w:cs="Times New Roman"/>
                      <w:i/>
                      <w:sz w:val="21"/>
                      <w:szCs w:val="21"/>
                    </w:rPr>
                    <w:t>Basundah</w:t>
                  </w:r>
                  <w:proofErr w:type="spellEnd"/>
                  <w:r w:rsidRPr="00CD7FCE">
                    <w:rPr>
                      <w:rFonts w:ascii="Times New Roman" w:eastAsiaTheme="minorHAnsi" w:hAnsi="Times New Roman" w:cs="Times New Roman"/>
                      <w:i/>
                      <w:sz w:val="21"/>
                      <w:szCs w:val="21"/>
                    </w:rPr>
                    <w:t xml:space="preserve">, Um </w:t>
                  </w:r>
                  <w:proofErr w:type="spellStart"/>
                  <w:r w:rsidRPr="00CD7FCE">
                    <w:rPr>
                      <w:rFonts w:ascii="Times New Roman" w:eastAsiaTheme="minorHAnsi" w:hAnsi="Times New Roman" w:cs="Times New Roman"/>
                      <w:i/>
                      <w:sz w:val="21"/>
                      <w:szCs w:val="21"/>
                    </w:rPr>
                    <w:t>Kharaet</w:t>
                  </w:r>
                  <w:proofErr w:type="spellEnd"/>
                </w:p>
              </w:tc>
              <w:tc>
                <w:tcPr>
                  <w:tcW w:w="1547" w:type="dxa"/>
                  <w:vMerge/>
                </w:tcPr>
                <w:p w14:paraId="5B9EF63C" w14:textId="10E902D8" w:rsidR="00CD7FCE" w:rsidRPr="00CD7FCE" w:rsidRDefault="00CD7FCE" w:rsidP="00CD7F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1"/>
                      <w:szCs w:val="21"/>
                    </w:rPr>
                  </w:pPr>
                </w:p>
              </w:tc>
            </w:tr>
            <w:tr w:rsidR="00CD7FCE" w:rsidRPr="005434F0" w14:paraId="3476D14E" w14:textId="77777777" w:rsidTr="00605CA7">
              <w:trPr>
                <w:trHeight w:val="64"/>
                <w:jc w:val="right"/>
              </w:trPr>
              <w:tc>
                <w:tcPr>
                  <w:cnfStyle w:val="001000000000" w:firstRow="0" w:lastRow="0" w:firstColumn="1" w:lastColumn="0" w:oddVBand="0" w:evenVBand="0" w:oddHBand="0" w:evenHBand="0" w:firstRowFirstColumn="0" w:firstRowLastColumn="0" w:lastRowFirstColumn="0" w:lastRowLastColumn="0"/>
                  <w:tcW w:w="1974" w:type="dxa"/>
                </w:tcPr>
                <w:p w14:paraId="53043B5B" w14:textId="66509503" w:rsidR="00CD7FCE" w:rsidRPr="00CD7FCE" w:rsidRDefault="00CD7FCE" w:rsidP="00CD7FCE">
                  <w:pPr>
                    <w:spacing w:before="40" w:after="40"/>
                    <w:jc w:val="both"/>
                    <w:rPr>
                      <w:b w:val="0"/>
                      <w:bCs w:val="0"/>
                      <w:sz w:val="21"/>
                      <w:szCs w:val="21"/>
                    </w:rPr>
                  </w:pPr>
                  <w:r w:rsidRPr="00CD7FCE">
                    <w:rPr>
                      <w:rStyle w:val="Strong"/>
                      <w:rFonts w:ascii="Times New Roman" w:eastAsiaTheme="majorEastAsia" w:hAnsi="Times New Roman" w:cs="Times New Roman"/>
                      <w:b/>
                      <w:bCs/>
                      <w:sz w:val="21"/>
                      <w:szCs w:val="21"/>
                    </w:rPr>
                    <w:t xml:space="preserve">Lot 5: </w:t>
                  </w:r>
                  <w:r w:rsidRPr="00CD7FCE">
                    <w:rPr>
                      <w:rFonts w:ascii="Times New Roman" w:hAnsi="Times New Roman" w:cs="Times New Roman"/>
                      <w:b w:val="0"/>
                      <w:bCs w:val="0"/>
                      <w:iCs/>
                      <w:sz w:val="21"/>
                      <w:szCs w:val="21"/>
                    </w:rPr>
                    <w:t xml:space="preserve">Al </w:t>
                  </w:r>
                  <w:proofErr w:type="spellStart"/>
                  <w:r w:rsidRPr="00CD7FCE">
                    <w:rPr>
                      <w:rFonts w:ascii="Times New Roman" w:hAnsi="Times New Roman" w:cs="Times New Roman"/>
                      <w:b w:val="0"/>
                      <w:bCs w:val="0"/>
                      <w:iCs/>
                      <w:sz w:val="21"/>
                      <w:szCs w:val="21"/>
                    </w:rPr>
                    <w:t>Mafaza</w:t>
                  </w:r>
                  <w:proofErr w:type="spellEnd"/>
                </w:p>
              </w:tc>
              <w:tc>
                <w:tcPr>
                  <w:tcW w:w="3870" w:type="dxa"/>
                </w:tcPr>
                <w:p w14:paraId="6465E9F3" w14:textId="01A43E76" w:rsidR="00CD7FCE" w:rsidRPr="00605CA7" w:rsidRDefault="00CD7FCE" w:rsidP="00CD7FCE">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CD7FCE">
                    <w:rPr>
                      <w:rFonts w:ascii="Times New Roman" w:eastAsiaTheme="minorHAnsi" w:hAnsi="Times New Roman" w:cs="Times New Roman"/>
                      <w:i/>
                      <w:sz w:val="21"/>
                      <w:szCs w:val="21"/>
                    </w:rPr>
                    <w:t xml:space="preserve">Al </w:t>
                  </w:r>
                  <w:proofErr w:type="spellStart"/>
                  <w:r w:rsidRPr="00CD7FCE">
                    <w:rPr>
                      <w:rFonts w:ascii="Times New Roman" w:eastAsiaTheme="minorHAnsi" w:hAnsi="Times New Roman" w:cs="Times New Roman"/>
                      <w:i/>
                      <w:sz w:val="21"/>
                      <w:szCs w:val="21"/>
                    </w:rPr>
                    <w:t>Mafaza</w:t>
                  </w:r>
                  <w:proofErr w:type="spellEnd"/>
                  <w:r w:rsidRPr="00CD7FCE">
                    <w:rPr>
                      <w:rFonts w:ascii="Times New Roman" w:eastAsiaTheme="minorHAnsi" w:hAnsi="Times New Roman" w:cs="Times New Roman"/>
                      <w:i/>
                      <w:sz w:val="21"/>
                      <w:szCs w:val="21"/>
                    </w:rPr>
                    <w:t xml:space="preserve"> and Al Faki Abdalla</w:t>
                  </w:r>
                </w:p>
              </w:tc>
              <w:tc>
                <w:tcPr>
                  <w:tcW w:w="1547" w:type="dxa"/>
                  <w:vMerge/>
                </w:tcPr>
                <w:p w14:paraId="34CCEB97" w14:textId="77777777" w:rsidR="00CD7FCE" w:rsidRPr="005434F0" w:rsidRDefault="00CD7FCE" w:rsidP="00CD7FCE">
                  <w:pPr>
                    <w:jc w:val="both"/>
                    <w:cnfStyle w:val="000000000000" w:firstRow="0" w:lastRow="0" w:firstColumn="0" w:lastColumn="0" w:oddVBand="0" w:evenVBand="0" w:oddHBand="0" w:evenHBand="0" w:firstRowFirstColumn="0" w:firstRowLastColumn="0" w:lastRowFirstColumn="0" w:lastRowLastColumn="0"/>
                    <w:rPr>
                      <w:i/>
                      <w:sz w:val="21"/>
                      <w:szCs w:val="21"/>
                    </w:rPr>
                  </w:pPr>
                </w:p>
              </w:tc>
            </w:tr>
          </w:tbl>
          <w:p w14:paraId="3DE3D560" w14:textId="77777777" w:rsidR="00743006" w:rsidRPr="005434F0" w:rsidRDefault="00743006" w:rsidP="005434F0">
            <w:pPr>
              <w:rPr>
                <w:sz w:val="4"/>
                <w:szCs w:val="4"/>
              </w:rPr>
            </w:pPr>
          </w:p>
          <w:p w14:paraId="1DC297F3" w14:textId="77777777" w:rsidR="00743006" w:rsidRPr="005434F0" w:rsidRDefault="00743006" w:rsidP="005434F0">
            <w:pPr>
              <w:rPr>
                <w:sz w:val="2"/>
                <w:szCs w:val="2"/>
              </w:rPr>
            </w:pP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743006">
            <w:pPr>
              <w:tabs>
                <w:tab w:val="left" w:pos="556"/>
              </w:tabs>
              <w:spacing w:after="120"/>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743006" w:rsidRDefault="007770EB" w:rsidP="00415AB4">
            <w:pPr>
              <w:rPr>
                <w:b/>
              </w:rPr>
            </w:pPr>
            <w:r w:rsidRPr="00743006">
              <w:rPr>
                <w:b/>
              </w:rPr>
              <w:t>GCC 1.1 (</w:t>
            </w:r>
            <w:proofErr w:type="spellStart"/>
            <w:r w:rsidRPr="00743006">
              <w:rPr>
                <w:b/>
              </w:rPr>
              <w:t>hh</w:t>
            </w:r>
            <w:proofErr w:type="spellEnd"/>
            <w:r w:rsidRPr="00743006">
              <w:rPr>
                <w:b/>
              </w:rPr>
              <w:t>)</w:t>
            </w:r>
          </w:p>
        </w:tc>
        <w:tc>
          <w:tcPr>
            <w:tcW w:w="7614" w:type="dxa"/>
            <w:tcBorders>
              <w:top w:val="single" w:sz="6" w:space="0" w:color="auto"/>
              <w:left w:val="single" w:sz="6" w:space="0" w:color="auto"/>
              <w:bottom w:val="single" w:sz="6" w:space="0" w:color="auto"/>
              <w:right w:val="single" w:sz="6" w:space="0" w:color="auto"/>
            </w:tcBorders>
          </w:tcPr>
          <w:p w14:paraId="382F4276" w14:textId="6C580E0A" w:rsidR="007770EB" w:rsidRPr="00743006" w:rsidRDefault="007770EB" w:rsidP="00743006">
            <w:pPr>
              <w:spacing w:after="120"/>
            </w:pPr>
            <w:r w:rsidRPr="00743006">
              <w:t>The Works consist of the following activities</w:t>
            </w:r>
            <w:r w:rsidR="00743006">
              <w:t>:</w:t>
            </w:r>
          </w:p>
          <w:p w14:paraId="2F61B26C" w14:textId="1BD597F0" w:rsidR="001C12FB" w:rsidRPr="001C12FB" w:rsidRDefault="001C12FB" w:rsidP="001C12FB">
            <w:pPr>
              <w:numPr>
                <w:ilvl w:val="0"/>
                <w:numId w:val="190"/>
              </w:numPr>
              <w:tabs>
                <w:tab w:val="clear" w:pos="720"/>
                <w:tab w:val="num" w:pos="448"/>
              </w:tabs>
              <w:spacing w:after="120"/>
              <w:ind w:left="448" w:right="2"/>
              <w:rPr>
                <w:i/>
              </w:rPr>
            </w:pPr>
            <w:r w:rsidRPr="001C12FB">
              <w:rPr>
                <w:i/>
              </w:rPr>
              <w:t xml:space="preserve">Structural Construction: Building of Activity Rooms and Office units (5×12 m), featuring arched steel trusses, corrugated zinc roofing with thermal insulation, and 10 cm thick plain concrete flooring. </w:t>
            </w:r>
          </w:p>
          <w:p w14:paraId="52069A1F" w14:textId="4FE16258" w:rsidR="001C12FB" w:rsidRPr="001C12FB" w:rsidRDefault="001C12FB" w:rsidP="001C12FB">
            <w:pPr>
              <w:numPr>
                <w:ilvl w:val="0"/>
                <w:numId w:val="190"/>
              </w:numPr>
              <w:tabs>
                <w:tab w:val="clear" w:pos="720"/>
                <w:tab w:val="num" w:pos="448"/>
              </w:tabs>
              <w:spacing w:after="120"/>
              <w:ind w:left="448" w:right="2"/>
              <w:rPr>
                <w:i/>
              </w:rPr>
            </w:pPr>
            <w:r w:rsidRPr="001C12FB">
              <w:rPr>
                <w:i/>
              </w:rPr>
              <w:t xml:space="preserve">Sanitation Infrastructure: Installation of two-door latrine units with 3.25 m deep brick-lined pits and hand-washing stations featuring 80-liter barrels on steel stands and stone-filled soak-away pits. </w:t>
            </w:r>
          </w:p>
          <w:p w14:paraId="62537CA3" w14:textId="5BF88B5E" w:rsidR="001C12FB" w:rsidRPr="001C12FB" w:rsidRDefault="001C12FB" w:rsidP="001C12FB">
            <w:pPr>
              <w:numPr>
                <w:ilvl w:val="0"/>
                <w:numId w:val="190"/>
              </w:numPr>
              <w:tabs>
                <w:tab w:val="clear" w:pos="720"/>
                <w:tab w:val="num" w:pos="448"/>
              </w:tabs>
              <w:spacing w:after="120"/>
              <w:ind w:left="448" w:right="2"/>
              <w:rPr>
                <w:i/>
              </w:rPr>
            </w:pPr>
            <w:r w:rsidRPr="001C12FB">
              <w:rPr>
                <w:i/>
              </w:rPr>
              <w:lastRenderedPageBreak/>
              <w:t xml:space="preserve">Electrical &amp; Finishing: Full wiring and installation of original Indian Orient ceiling fans and 30W LED lighting in conduit, complemented by internal and external plastering and three-coat emulsion painting. </w:t>
            </w:r>
          </w:p>
          <w:p w14:paraId="37E17034" w14:textId="0CCEEB54" w:rsidR="001C12FB" w:rsidRPr="001C12FB" w:rsidRDefault="001C12FB" w:rsidP="001C12FB">
            <w:pPr>
              <w:numPr>
                <w:ilvl w:val="0"/>
                <w:numId w:val="190"/>
              </w:numPr>
              <w:tabs>
                <w:tab w:val="clear" w:pos="720"/>
                <w:tab w:val="num" w:pos="448"/>
              </w:tabs>
              <w:spacing w:after="120"/>
              <w:ind w:left="448" w:right="2"/>
              <w:rPr>
                <w:i/>
              </w:rPr>
            </w:pPr>
            <w:r w:rsidRPr="001C12FB">
              <w:rPr>
                <w:i/>
              </w:rPr>
              <w:t xml:space="preserve">Site Security &amp; Landscaping: Construction of 100 m galvanized steel perimeter fencing (2.5mm mesh) with secure entrance gates and the supply, planting, and maintenance of five certified shade trees per site. </w:t>
            </w:r>
          </w:p>
          <w:p w14:paraId="5E9A3F73" w14:textId="3E5D4966" w:rsidR="001C12FB" w:rsidRPr="001C12FB" w:rsidRDefault="001C12FB" w:rsidP="001C12FB">
            <w:pPr>
              <w:numPr>
                <w:ilvl w:val="0"/>
                <w:numId w:val="190"/>
              </w:numPr>
              <w:tabs>
                <w:tab w:val="clear" w:pos="720"/>
                <w:tab w:val="num" w:pos="448"/>
              </w:tabs>
              <w:spacing w:after="120"/>
              <w:ind w:left="448" w:right="2"/>
              <w:rPr>
                <w:i/>
              </w:rPr>
            </w:pPr>
            <w:r w:rsidRPr="001C12FB">
              <w:rPr>
                <w:i/>
              </w:rPr>
              <w:t xml:space="preserve">Project Management: Execution of site preparation and clearing, implementation of Mercy Corps’ Environmental and Social Safeguards (ESS), and final site cleaning prior to handover. </w:t>
            </w:r>
          </w:p>
          <w:p w14:paraId="246F7BB8" w14:textId="1A565E74" w:rsidR="00D461DD" w:rsidRPr="00743006" w:rsidRDefault="00D461DD" w:rsidP="00D461DD">
            <w:pPr>
              <w:spacing w:after="120"/>
              <w:ind w:right="2"/>
              <w:rPr>
                <w:i/>
              </w:rPr>
            </w:pPr>
            <w:r w:rsidRPr="00743006">
              <w:rPr>
                <w:i/>
              </w:rPr>
              <w:t>The Contractor shall complete the Works in accordance with the Contract Documents and the Engineer’s instructions.</w:t>
            </w:r>
          </w:p>
          <w:p w14:paraId="15B62B29" w14:textId="4840A9FB" w:rsidR="007770EB" w:rsidRPr="00743006" w:rsidRDefault="007770EB" w:rsidP="00415AB4">
            <w:pPr>
              <w:spacing w:after="120"/>
              <w:ind w:right="2"/>
            </w:pPr>
            <w:r w:rsidRPr="00743006">
              <w:rPr>
                <w:i/>
              </w:rPr>
              <w:t xml:space="preserve">There is a total of </w:t>
            </w:r>
            <w:r w:rsidR="006D0B51">
              <w:rPr>
                <w:i/>
              </w:rPr>
              <w:t>five</w:t>
            </w:r>
            <w:r w:rsidRPr="00743006">
              <w:rPr>
                <w:i/>
              </w:rPr>
              <w:t xml:space="preserve"> contracts (lots), including this one, that is to be carried out concurrently within the same state of similar scope.</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lastRenderedPageBreak/>
              <w:t>GCC 2.2</w:t>
            </w:r>
          </w:p>
        </w:tc>
        <w:tc>
          <w:tcPr>
            <w:tcW w:w="7614" w:type="dxa"/>
            <w:tcBorders>
              <w:top w:val="single" w:sz="6" w:space="0" w:color="auto"/>
              <w:left w:val="single" w:sz="6" w:space="0" w:color="auto"/>
              <w:bottom w:val="single" w:sz="6" w:space="0" w:color="auto"/>
              <w:right w:val="single" w:sz="6" w:space="0" w:color="auto"/>
            </w:tcBorders>
          </w:tcPr>
          <w:p w14:paraId="5083E269" w14:textId="77777777" w:rsidR="007770EB" w:rsidRPr="00B637AF" w:rsidRDefault="007770EB" w:rsidP="00415AB4">
            <w:pPr>
              <w:spacing w:after="200"/>
              <w:ind w:right="-72"/>
            </w:pPr>
            <w:r w:rsidRPr="00B637AF">
              <w:t xml:space="preserve">Sectional Completions are: </w:t>
            </w:r>
            <w:r>
              <w:rPr>
                <w:i/>
              </w:rPr>
              <w:t>Not Applicable</w:t>
            </w:r>
            <w:r w:rsidRPr="00B637AF">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w:t>
            </w:r>
            <w:proofErr w:type="spellStart"/>
            <w:r w:rsidRPr="00B637AF">
              <w:rPr>
                <w:b/>
              </w:rPr>
              <w:t>i</w:t>
            </w:r>
            <w:proofErr w:type="spellEnd"/>
            <w:r w:rsidRPr="00B637AF">
              <w:rPr>
                <w:b/>
              </w:rPr>
              <w:t>)</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rsidP="007770EB">
            <w:pPr>
              <w:pStyle w:val="ListParagraph"/>
              <w:numPr>
                <w:ilvl w:val="0"/>
                <w:numId w:val="147"/>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rsidP="007770EB">
            <w:pPr>
              <w:pStyle w:val="ListParagraph"/>
              <w:numPr>
                <w:ilvl w:val="0"/>
                <w:numId w:val="147"/>
              </w:numPr>
              <w:spacing w:after="60"/>
              <w:ind w:left="518"/>
              <w:contextualSpacing w:val="0"/>
              <w:rPr>
                <w:color w:val="000000"/>
              </w:rPr>
            </w:pPr>
            <w:r w:rsidRPr="00AC45EC">
              <w:rPr>
                <w:i/>
              </w:rPr>
              <w:t>Beneficial Ownership Disclosure</w:t>
            </w:r>
          </w:p>
          <w:p w14:paraId="7A1FB472" w14:textId="77777777" w:rsidR="007770EB" w:rsidRPr="00AC45EC" w:rsidRDefault="007770EB" w:rsidP="007770EB">
            <w:pPr>
              <w:pStyle w:val="ListParagraph"/>
              <w:numPr>
                <w:ilvl w:val="0"/>
                <w:numId w:val="147"/>
              </w:numPr>
              <w:spacing w:after="60"/>
              <w:ind w:left="518"/>
              <w:contextualSpacing w:val="0"/>
              <w:rPr>
                <w:color w:val="000000"/>
              </w:rPr>
            </w:pPr>
            <w:r>
              <w:rPr>
                <w:i/>
              </w:rPr>
              <w:t>Form of Advance Payment Guarantee</w:t>
            </w:r>
          </w:p>
          <w:p w14:paraId="2D5A6E87" w14:textId="77777777" w:rsidR="007770EB" w:rsidRPr="00AC45EC" w:rsidRDefault="007770EB" w:rsidP="007770EB">
            <w:pPr>
              <w:pStyle w:val="ListParagraph"/>
              <w:numPr>
                <w:ilvl w:val="0"/>
                <w:numId w:val="147"/>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lastRenderedPageBreak/>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CD7FCE" w:rsidRDefault="007770EB" w:rsidP="00415AB4">
            <w:pPr>
              <w:rPr>
                <w:b/>
              </w:rPr>
            </w:pPr>
            <w:r w:rsidRPr="00CD7FCE">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CD7FCE" w:rsidRDefault="007770EB" w:rsidP="00415AB4">
            <w:pPr>
              <w:spacing w:after="200"/>
              <w:ind w:right="-72"/>
            </w:pPr>
            <w:r w:rsidRPr="00CD7FCE">
              <w:t>Site Data are:</w:t>
            </w:r>
          </w:p>
          <w:tbl>
            <w:tblPr>
              <w:tblStyle w:val="GridTable1Light"/>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436"/>
              <w:gridCol w:w="4077"/>
            </w:tblGrid>
            <w:tr w:rsidR="00F7547F" w:rsidRPr="00CD7FCE" w14:paraId="7F79D84B" w14:textId="77777777" w:rsidTr="00CD7FCE">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897" w:type="dxa"/>
                  <w:tcBorders>
                    <w:bottom w:val="single" w:sz="4" w:space="0" w:color="auto"/>
                  </w:tcBorders>
                  <w:hideMark/>
                </w:tcPr>
                <w:p w14:paraId="4462F4DC" w14:textId="77777777" w:rsidR="00F7547F" w:rsidRPr="00CD7FCE" w:rsidRDefault="00F7547F" w:rsidP="00F7547F">
                  <w:pPr>
                    <w:pStyle w:val="NormalWeb"/>
                    <w:spacing w:before="60" w:beforeAutospacing="0" w:after="60" w:afterAutospacing="0"/>
                    <w:jc w:val="both"/>
                    <w:rPr>
                      <w:rFonts w:ascii="Times New Roman" w:hAnsi="Times New Roman" w:cs="Times New Roman"/>
                      <w:i/>
                      <w:iCs/>
                      <w:sz w:val="21"/>
                      <w:szCs w:val="21"/>
                    </w:rPr>
                  </w:pPr>
                  <w:r w:rsidRPr="00CD7FCE">
                    <w:rPr>
                      <w:rFonts w:ascii="Times New Roman" w:hAnsi="Times New Roman" w:cs="Times New Roman"/>
                      <w:i/>
                      <w:iCs/>
                      <w:sz w:val="21"/>
                      <w:szCs w:val="21"/>
                    </w:rPr>
                    <w:t>Lot/ Contract</w:t>
                  </w:r>
                </w:p>
              </w:tc>
              <w:tc>
                <w:tcPr>
                  <w:tcW w:w="1436" w:type="dxa"/>
                  <w:tcBorders>
                    <w:bottom w:val="single" w:sz="4" w:space="0" w:color="auto"/>
                  </w:tcBorders>
                </w:tcPr>
                <w:p w14:paraId="10BF8BE5" w14:textId="4412A917" w:rsidR="00F7547F" w:rsidRPr="00CD7FCE"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sidRPr="00CD7FCE">
                    <w:rPr>
                      <w:rFonts w:ascii="Times New Roman" w:hAnsi="Times New Roman"/>
                      <w:i/>
                      <w:iCs/>
                      <w:sz w:val="21"/>
                      <w:szCs w:val="21"/>
                    </w:rPr>
                    <w:t>Locality</w:t>
                  </w:r>
                </w:p>
              </w:tc>
              <w:tc>
                <w:tcPr>
                  <w:tcW w:w="4077" w:type="dxa"/>
                  <w:tcBorders>
                    <w:bottom w:val="single" w:sz="4" w:space="0" w:color="auto"/>
                  </w:tcBorders>
                </w:tcPr>
                <w:p w14:paraId="4F19B198" w14:textId="2AB6A838" w:rsidR="00F7547F" w:rsidRPr="00CD7FCE"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sidRPr="00CD7FCE">
                    <w:rPr>
                      <w:rFonts w:ascii="Times New Roman" w:hAnsi="Times New Roman" w:cs="Times New Roman"/>
                      <w:i/>
                      <w:iCs/>
                      <w:sz w:val="21"/>
                      <w:szCs w:val="21"/>
                    </w:rPr>
                    <w:t>Village</w:t>
                  </w:r>
                </w:p>
              </w:tc>
            </w:tr>
            <w:tr w:rsidR="00605CA7" w:rsidRPr="00CD7FCE" w14:paraId="79BC05A3"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tcBorders>
                  <w:vAlign w:val="center"/>
                  <w:hideMark/>
                </w:tcPr>
                <w:p w14:paraId="006BBBE5" w14:textId="40AC5A63" w:rsidR="00605CA7" w:rsidRPr="00CD7FCE"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1: </w:t>
                  </w:r>
                  <w:r w:rsidRPr="00CD7FCE">
                    <w:rPr>
                      <w:rFonts w:ascii="Times New Roman" w:eastAsiaTheme="minorHAnsi" w:hAnsi="Times New Roman" w:cs="Times New Roman"/>
                      <w:b w:val="0"/>
                      <w:bCs w:val="0"/>
                      <w:iCs/>
                      <w:sz w:val="21"/>
                      <w:szCs w:val="21"/>
                    </w:rPr>
                    <w:t>Al</w:t>
                  </w:r>
                  <w:r w:rsidR="00CD7FCE" w:rsidRPr="00CD7FCE">
                    <w:rPr>
                      <w:rFonts w:ascii="Times New Roman" w:eastAsiaTheme="minorHAnsi" w:hAnsi="Times New Roman" w:cs="Times New Roman"/>
                      <w:b w:val="0"/>
                      <w:bCs w:val="0"/>
                      <w:iCs/>
                      <w:sz w:val="21"/>
                      <w:szCs w:val="21"/>
                    </w:rPr>
                    <w:t xml:space="preserve"> </w:t>
                  </w:r>
                  <w:proofErr w:type="spellStart"/>
                  <w:r w:rsidR="00CD7FCE" w:rsidRPr="00CD7FCE">
                    <w:rPr>
                      <w:rFonts w:ascii="Times New Roman" w:eastAsiaTheme="minorHAnsi" w:hAnsi="Times New Roman" w:cs="Times New Roman"/>
                      <w:b w:val="0"/>
                      <w:bCs w:val="0"/>
                      <w:iCs/>
                      <w:sz w:val="21"/>
                      <w:szCs w:val="21"/>
                    </w:rPr>
                    <w:t>Rahad</w:t>
                  </w:r>
                  <w:proofErr w:type="spellEnd"/>
                </w:p>
              </w:tc>
              <w:tc>
                <w:tcPr>
                  <w:tcW w:w="1436" w:type="dxa"/>
                  <w:tcBorders>
                    <w:top w:val="single" w:sz="4" w:space="0" w:color="auto"/>
                  </w:tcBorders>
                  <w:vAlign w:val="center"/>
                </w:tcPr>
                <w:p w14:paraId="3B1545F3" w14:textId="1471CFC4" w:rsidR="00605CA7" w:rsidRPr="00CD7FCE"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sidRPr="00CD7FCE">
                    <w:rPr>
                      <w:rFonts w:ascii="Times New Roman" w:eastAsiaTheme="minorHAnsi" w:hAnsi="Times New Roman" w:cs="Times New Roman"/>
                      <w:iCs/>
                      <w:sz w:val="21"/>
                      <w:szCs w:val="21"/>
                    </w:rPr>
                    <w:t>Al</w:t>
                  </w:r>
                  <w:r w:rsidR="00CD7FCE" w:rsidRPr="00CD7FCE">
                    <w:rPr>
                      <w:rFonts w:ascii="Times New Roman" w:eastAsiaTheme="minorHAnsi" w:hAnsi="Times New Roman" w:cs="Times New Roman"/>
                      <w:iCs/>
                      <w:sz w:val="21"/>
                      <w:szCs w:val="21"/>
                    </w:rPr>
                    <w:t xml:space="preserve"> Rahad</w:t>
                  </w:r>
                </w:p>
              </w:tc>
              <w:tc>
                <w:tcPr>
                  <w:tcW w:w="4077" w:type="dxa"/>
                  <w:tcBorders>
                    <w:top w:val="single" w:sz="4" w:space="0" w:color="auto"/>
                  </w:tcBorders>
                </w:tcPr>
                <w:p w14:paraId="62918930" w14:textId="739252E1"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CD7FCE">
                    <w:rPr>
                      <w:rFonts w:ascii="Times New Roman" w:eastAsiaTheme="minorHAnsi" w:hAnsi="Times New Roman" w:cs="Times New Roman"/>
                      <w:i/>
                      <w:sz w:val="21"/>
                      <w:szCs w:val="21"/>
                    </w:rPr>
                    <w:t xml:space="preserve">Ali Baekir, </w:t>
                  </w:r>
                  <w:proofErr w:type="spellStart"/>
                  <w:r w:rsidRPr="00CD7FCE">
                    <w:rPr>
                      <w:rFonts w:ascii="Times New Roman" w:eastAsiaTheme="minorHAnsi" w:hAnsi="Times New Roman" w:cs="Times New Roman"/>
                      <w:i/>
                      <w:sz w:val="21"/>
                      <w:szCs w:val="21"/>
                    </w:rPr>
                    <w:t>Wawata</w:t>
                  </w:r>
                  <w:proofErr w:type="spellEnd"/>
                  <w:r w:rsidRPr="00CD7FCE">
                    <w:rPr>
                      <w:rFonts w:ascii="Times New Roman" w:eastAsiaTheme="minorHAnsi" w:hAnsi="Times New Roman" w:cs="Times New Roman"/>
                      <w:i/>
                      <w:sz w:val="21"/>
                      <w:szCs w:val="21"/>
                    </w:rPr>
                    <w:t xml:space="preserve">, </w:t>
                  </w:r>
                  <w:proofErr w:type="spellStart"/>
                  <w:r w:rsidRPr="00CD7FCE">
                    <w:rPr>
                      <w:rFonts w:ascii="Times New Roman" w:eastAsiaTheme="minorHAnsi" w:hAnsi="Times New Roman" w:cs="Times New Roman"/>
                      <w:i/>
                      <w:sz w:val="21"/>
                      <w:szCs w:val="21"/>
                    </w:rPr>
                    <w:t>Khashm</w:t>
                  </w:r>
                  <w:proofErr w:type="spellEnd"/>
                  <w:r w:rsidRPr="00CD7FCE">
                    <w:rPr>
                      <w:rFonts w:ascii="Times New Roman" w:eastAsiaTheme="minorHAnsi" w:hAnsi="Times New Roman" w:cs="Times New Roman"/>
                      <w:i/>
                      <w:sz w:val="21"/>
                      <w:szCs w:val="21"/>
                    </w:rPr>
                    <w:t xml:space="preserve"> Al-Buta</w:t>
                  </w:r>
                </w:p>
              </w:tc>
            </w:tr>
            <w:tr w:rsidR="00605CA7" w:rsidRPr="00CD7FCE" w14:paraId="5B0485BA"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3D312CBC" w14:textId="3C0A5C6D" w:rsidR="00605CA7" w:rsidRPr="00CD7FCE"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2: </w:t>
                  </w:r>
                  <w:r w:rsidR="00CD7FCE" w:rsidRPr="00CD7FCE">
                    <w:rPr>
                      <w:rFonts w:ascii="Times New Roman" w:eastAsiaTheme="minorHAnsi" w:hAnsi="Times New Roman" w:cs="Times New Roman"/>
                      <w:b w:val="0"/>
                      <w:bCs w:val="0"/>
                      <w:iCs/>
                      <w:sz w:val="21"/>
                      <w:szCs w:val="21"/>
                    </w:rPr>
                    <w:t xml:space="preserve">Al </w:t>
                  </w:r>
                  <w:proofErr w:type="spellStart"/>
                  <w:r w:rsidR="00CD7FCE" w:rsidRPr="00CD7FCE">
                    <w:rPr>
                      <w:rFonts w:ascii="Times New Roman" w:eastAsiaTheme="minorHAnsi" w:hAnsi="Times New Roman" w:cs="Times New Roman"/>
                      <w:b w:val="0"/>
                      <w:bCs w:val="0"/>
                      <w:iCs/>
                      <w:sz w:val="21"/>
                      <w:szCs w:val="21"/>
                    </w:rPr>
                    <w:t>Fashaga</w:t>
                  </w:r>
                  <w:proofErr w:type="spellEnd"/>
                </w:p>
              </w:tc>
              <w:tc>
                <w:tcPr>
                  <w:tcW w:w="1436" w:type="dxa"/>
                  <w:vAlign w:val="center"/>
                </w:tcPr>
                <w:p w14:paraId="5C8B4A66" w14:textId="1CB8F745"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sidRPr="00CD7FCE">
                    <w:rPr>
                      <w:rFonts w:ascii="Times New Roman" w:eastAsiaTheme="minorHAnsi" w:hAnsi="Times New Roman" w:cs="Times New Roman"/>
                      <w:iCs/>
                      <w:sz w:val="21"/>
                      <w:szCs w:val="21"/>
                    </w:rPr>
                    <w:t xml:space="preserve">Al </w:t>
                  </w:r>
                  <w:proofErr w:type="spellStart"/>
                  <w:r w:rsidRPr="00CD7FCE">
                    <w:rPr>
                      <w:rFonts w:ascii="Times New Roman" w:eastAsiaTheme="minorHAnsi" w:hAnsi="Times New Roman" w:cs="Times New Roman"/>
                      <w:iCs/>
                      <w:sz w:val="21"/>
                      <w:szCs w:val="21"/>
                    </w:rPr>
                    <w:t>Fashaga</w:t>
                  </w:r>
                  <w:proofErr w:type="spellEnd"/>
                </w:p>
              </w:tc>
              <w:tc>
                <w:tcPr>
                  <w:tcW w:w="4077" w:type="dxa"/>
                </w:tcPr>
                <w:p w14:paraId="7C7B96A5" w14:textId="4964F3B5"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proofErr w:type="spellStart"/>
                  <w:r w:rsidRPr="00CD7FCE">
                    <w:rPr>
                      <w:rFonts w:ascii="Times New Roman" w:eastAsiaTheme="minorHAnsi" w:hAnsi="Times New Roman" w:cs="Times New Roman"/>
                      <w:i/>
                      <w:sz w:val="21"/>
                      <w:szCs w:val="21"/>
                    </w:rPr>
                    <w:t>Shuwak</w:t>
                  </w:r>
                  <w:proofErr w:type="spellEnd"/>
                  <w:r w:rsidRPr="00CD7FCE">
                    <w:rPr>
                      <w:rFonts w:ascii="Times New Roman" w:eastAsiaTheme="minorHAnsi" w:hAnsi="Times New Roman" w:cs="Times New Roman"/>
                      <w:i/>
                      <w:sz w:val="21"/>
                      <w:szCs w:val="21"/>
                    </w:rPr>
                    <w:t xml:space="preserve">, Al Mansoura, Al </w:t>
                  </w:r>
                  <w:proofErr w:type="spellStart"/>
                  <w:r w:rsidRPr="00CD7FCE">
                    <w:rPr>
                      <w:rFonts w:ascii="Times New Roman" w:eastAsiaTheme="minorHAnsi" w:hAnsi="Times New Roman" w:cs="Times New Roman"/>
                      <w:i/>
                      <w:sz w:val="21"/>
                      <w:szCs w:val="21"/>
                    </w:rPr>
                    <w:t>Magasama</w:t>
                  </w:r>
                  <w:proofErr w:type="spellEnd"/>
                </w:p>
              </w:tc>
            </w:tr>
            <w:tr w:rsidR="00605CA7" w:rsidRPr="00CD7FCE" w14:paraId="325EA77D"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578B162C" w14:textId="24BA7B12" w:rsidR="00605CA7" w:rsidRPr="00CD7FCE"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CD7FCE">
                    <w:rPr>
                      <w:rStyle w:val="Strong"/>
                      <w:rFonts w:ascii="Times New Roman" w:eastAsiaTheme="majorEastAsia" w:hAnsi="Times New Roman" w:cs="Times New Roman"/>
                      <w:b/>
                      <w:bCs/>
                      <w:sz w:val="21"/>
                      <w:szCs w:val="21"/>
                    </w:rPr>
                    <w:t xml:space="preserve">Lot 3: </w:t>
                  </w:r>
                  <w:r w:rsidRPr="00CD7FCE">
                    <w:rPr>
                      <w:rFonts w:ascii="Times New Roman" w:eastAsiaTheme="minorHAnsi" w:hAnsi="Times New Roman" w:cs="Times New Roman"/>
                      <w:b w:val="0"/>
                      <w:bCs w:val="0"/>
                      <w:iCs/>
                      <w:sz w:val="21"/>
                      <w:szCs w:val="21"/>
                    </w:rPr>
                    <w:t>AL</w:t>
                  </w:r>
                  <w:r w:rsidR="00CD7FCE" w:rsidRPr="00CD7FCE">
                    <w:rPr>
                      <w:rFonts w:ascii="Times New Roman" w:eastAsiaTheme="minorHAnsi" w:hAnsi="Times New Roman" w:cs="Times New Roman"/>
                      <w:b w:val="0"/>
                      <w:bCs w:val="0"/>
                      <w:iCs/>
                      <w:sz w:val="21"/>
                      <w:szCs w:val="21"/>
                    </w:rPr>
                    <w:t xml:space="preserve"> </w:t>
                  </w:r>
                  <w:proofErr w:type="spellStart"/>
                  <w:r w:rsidR="00CD7FCE" w:rsidRPr="00CD7FCE">
                    <w:rPr>
                      <w:rFonts w:ascii="Times New Roman" w:eastAsiaTheme="minorHAnsi" w:hAnsi="Times New Roman" w:cs="Times New Roman"/>
                      <w:b w:val="0"/>
                      <w:bCs w:val="0"/>
                      <w:iCs/>
                      <w:sz w:val="21"/>
                      <w:szCs w:val="21"/>
                    </w:rPr>
                    <w:t>Fao</w:t>
                  </w:r>
                  <w:proofErr w:type="spellEnd"/>
                </w:p>
              </w:tc>
              <w:tc>
                <w:tcPr>
                  <w:tcW w:w="1436" w:type="dxa"/>
                  <w:vAlign w:val="center"/>
                </w:tcPr>
                <w:p w14:paraId="59F92E41" w14:textId="798E7717"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sidRPr="00CD7FCE">
                    <w:rPr>
                      <w:rFonts w:ascii="Times New Roman" w:eastAsiaTheme="minorHAnsi" w:hAnsi="Times New Roman" w:cs="Times New Roman"/>
                      <w:iCs/>
                      <w:sz w:val="21"/>
                      <w:szCs w:val="21"/>
                    </w:rPr>
                    <w:t xml:space="preserve">Al </w:t>
                  </w:r>
                  <w:proofErr w:type="spellStart"/>
                  <w:r w:rsidRPr="00CD7FCE">
                    <w:rPr>
                      <w:rFonts w:ascii="Times New Roman" w:eastAsiaTheme="minorHAnsi" w:hAnsi="Times New Roman" w:cs="Times New Roman"/>
                      <w:iCs/>
                      <w:sz w:val="21"/>
                      <w:szCs w:val="21"/>
                    </w:rPr>
                    <w:t>Fao</w:t>
                  </w:r>
                  <w:proofErr w:type="spellEnd"/>
                </w:p>
              </w:tc>
              <w:tc>
                <w:tcPr>
                  <w:tcW w:w="4077" w:type="dxa"/>
                </w:tcPr>
                <w:p w14:paraId="76BF2E76" w14:textId="71813300"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CD7FCE">
                    <w:rPr>
                      <w:rFonts w:ascii="Times New Roman" w:eastAsiaTheme="minorHAnsi" w:hAnsi="Times New Roman" w:cs="Times New Roman"/>
                      <w:i/>
                      <w:sz w:val="21"/>
                      <w:szCs w:val="21"/>
                    </w:rPr>
                    <w:t xml:space="preserve">Al </w:t>
                  </w:r>
                  <w:proofErr w:type="spellStart"/>
                  <w:r w:rsidRPr="00CD7FCE">
                    <w:rPr>
                      <w:rFonts w:ascii="Times New Roman" w:eastAsiaTheme="minorHAnsi" w:hAnsi="Times New Roman" w:cs="Times New Roman"/>
                      <w:i/>
                      <w:sz w:val="21"/>
                      <w:szCs w:val="21"/>
                    </w:rPr>
                    <w:t>Fao</w:t>
                  </w:r>
                  <w:proofErr w:type="spellEnd"/>
                  <w:r w:rsidRPr="00CD7FCE">
                    <w:rPr>
                      <w:rFonts w:ascii="Times New Roman" w:eastAsiaTheme="minorHAnsi" w:hAnsi="Times New Roman" w:cs="Times New Roman"/>
                      <w:i/>
                      <w:sz w:val="21"/>
                      <w:szCs w:val="21"/>
                    </w:rPr>
                    <w:t xml:space="preserve">, Village 11, Village 7, Village 36 (Dar </w:t>
                  </w:r>
                  <w:proofErr w:type="spellStart"/>
                  <w:r w:rsidRPr="00CD7FCE">
                    <w:rPr>
                      <w:rFonts w:ascii="Times New Roman" w:eastAsiaTheme="minorHAnsi" w:hAnsi="Times New Roman" w:cs="Times New Roman"/>
                      <w:i/>
                      <w:sz w:val="21"/>
                      <w:szCs w:val="21"/>
                    </w:rPr>
                    <w:t>Elnaem</w:t>
                  </w:r>
                  <w:proofErr w:type="spellEnd"/>
                  <w:r w:rsidRPr="00CD7FCE">
                    <w:rPr>
                      <w:rFonts w:ascii="Times New Roman" w:eastAsiaTheme="minorHAnsi" w:hAnsi="Times New Roman" w:cs="Times New Roman"/>
                      <w:i/>
                      <w:sz w:val="21"/>
                      <w:szCs w:val="21"/>
                    </w:rPr>
                    <w:t>), Harira Al Ratamat, Garya 11</w:t>
                  </w:r>
                </w:p>
              </w:tc>
            </w:tr>
            <w:tr w:rsidR="00605CA7" w:rsidRPr="00CD7FCE" w14:paraId="7EAE5BD0"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744C225A" w14:textId="48F97984" w:rsidR="00605CA7" w:rsidRPr="00CD7FCE" w:rsidRDefault="00605CA7" w:rsidP="00605CA7">
                  <w:pPr>
                    <w:spacing w:before="40" w:after="40"/>
                    <w:jc w:val="both"/>
                    <w:rPr>
                      <w:b w:val="0"/>
                      <w:bCs w:val="0"/>
                      <w:sz w:val="21"/>
                      <w:szCs w:val="21"/>
                    </w:rPr>
                  </w:pPr>
                  <w:r w:rsidRPr="00CD7FCE">
                    <w:rPr>
                      <w:rStyle w:val="Strong"/>
                      <w:rFonts w:ascii="Times New Roman" w:eastAsiaTheme="majorEastAsia" w:hAnsi="Times New Roman" w:cs="Times New Roman"/>
                      <w:b/>
                      <w:bCs/>
                      <w:sz w:val="21"/>
                      <w:szCs w:val="21"/>
                    </w:rPr>
                    <w:t>Lot 4:</w:t>
                  </w:r>
                  <w:r w:rsidRPr="00CD7FCE">
                    <w:rPr>
                      <w:rFonts w:ascii="Times New Roman" w:hAnsi="Times New Roman" w:cs="Times New Roman"/>
                      <w:b w:val="0"/>
                      <w:bCs w:val="0"/>
                      <w:iCs/>
                      <w:sz w:val="21"/>
                      <w:szCs w:val="21"/>
                    </w:rPr>
                    <w:t xml:space="preserve"> </w:t>
                  </w:r>
                  <w:proofErr w:type="spellStart"/>
                  <w:r w:rsidR="00CD7FCE" w:rsidRPr="00CD7FCE">
                    <w:rPr>
                      <w:rFonts w:ascii="Times New Roman" w:hAnsi="Times New Roman" w:cs="Times New Roman"/>
                      <w:b w:val="0"/>
                      <w:bCs w:val="0"/>
                      <w:iCs/>
                      <w:sz w:val="21"/>
                      <w:szCs w:val="21"/>
                    </w:rPr>
                    <w:t>Basundah</w:t>
                  </w:r>
                  <w:proofErr w:type="spellEnd"/>
                </w:p>
              </w:tc>
              <w:tc>
                <w:tcPr>
                  <w:tcW w:w="1436" w:type="dxa"/>
                </w:tcPr>
                <w:p w14:paraId="3BD39BBE" w14:textId="04F2BA62"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proofErr w:type="spellStart"/>
                  <w:r w:rsidRPr="00CD7FCE">
                    <w:rPr>
                      <w:rFonts w:ascii="Times New Roman" w:hAnsi="Times New Roman" w:cs="Times New Roman"/>
                      <w:iCs/>
                      <w:sz w:val="21"/>
                      <w:szCs w:val="21"/>
                    </w:rPr>
                    <w:t>Basundah</w:t>
                  </w:r>
                  <w:proofErr w:type="spellEnd"/>
                </w:p>
              </w:tc>
              <w:tc>
                <w:tcPr>
                  <w:tcW w:w="4077" w:type="dxa"/>
                </w:tcPr>
                <w:p w14:paraId="33DBF0E9" w14:textId="1F05CBF7"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CD7FCE">
                    <w:rPr>
                      <w:rFonts w:ascii="Times New Roman" w:eastAsiaTheme="minorHAnsi" w:hAnsi="Times New Roman" w:cs="Times New Roman"/>
                      <w:i/>
                      <w:sz w:val="21"/>
                      <w:szCs w:val="21"/>
                    </w:rPr>
                    <w:t xml:space="preserve">Al Jamam, Alam, </w:t>
                  </w:r>
                  <w:proofErr w:type="spellStart"/>
                  <w:r w:rsidRPr="00CD7FCE">
                    <w:rPr>
                      <w:rFonts w:ascii="Times New Roman" w:eastAsiaTheme="minorHAnsi" w:hAnsi="Times New Roman" w:cs="Times New Roman"/>
                      <w:i/>
                      <w:sz w:val="21"/>
                      <w:szCs w:val="21"/>
                    </w:rPr>
                    <w:t>Tabaldiya</w:t>
                  </w:r>
                  <w:proofErr w:type="spellEnd"/>
                  <w:r w:rsidRPr="00CD7FCE">
                    <w:rPr>
                      <w:rFonts w:ascii="Times New Roman" w:eastAsiaTheme="minorHAnsi" w:hAnsi="Times New Roman" w:cs="Times New Roman"/>
                      <w:i/>
                      <w:sz w:val="21"/>
                      <w:szCs w:val="21"/>
                    </w:rPr>
                    <w:t xml:space="preserve">, </w:t>
                  </w:r>
                  <w:proofErr w:type="spellStart"/>
                  <w:r w:rsidRPr="00CD7FCE">
                    <w:rPr>
                      <w:rFonts w:ascii="Times New Roman" w:eastAsiaTheme="minorHAnsi" w:hAnsi="Times New Roman" w:cs="Times New Roman"/>
                      <w:i/>
                      <w:sz w:val="21"/>
                      <w:szCs w:val="21"/>
                    </w:rPr>
                    <w:t>Basundah</w:t>
                  </w:r>
                  <w:proofErr w:type="spellEnd"/>
                  <w:r w:rsidRPr="00CD7FCE">
                    <w:rPr>
                      <w:rFonts w:ascii="Times New Roman" w:eastAsiaTheme="minorHAnsi" w:hAnsi="Times New Roman" w:cs="Times New Roman"/>
                      <w:i/>
                      <w:sz w:val="21"/>
                      <w:szCs w:val="21"/>
                    </w:rPr>
                    <w:t xml:space="preserve">, Um </w:t>
                  </w:r>
                  <w:proofErr w:type="spellStart"/>
                  <w:r w:rsidRPr="00CD7FCE">
                    <w:rPr>
                      <w:rFonts w:ascii="Times New Roman" w:eastAsiaTheme="minorHAnsi" w:hAnsi="Times New Roman" w:cs="Times New Roman"/>
                      <w:i/>
                      <w:sz w:val="21"/>
                      <w:szCs w:val="21"/>
                    </w:rPr>
                    <w:t>Kharaet</w:t>
                  </w:r>
                  <w:proofErr w:type="spellEnd"/>
                </w:p>
              </w:tc>
            </w:tr>
            <w:tr w:rsidR="00605CA7" w:rsidRPr="005434F0" w14:paraId="05437224" w14:textId="77777777" w:rsidTr="00CD7FCE">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0205409D" w14:textId="74CC02D3" w:rsidR="00605CA7" w:rsidRPr="00CD7FCE" w:rsidRDefault="00605CA7" w:rsidP="00605CA7">
                  <w:pPr>
                    <w:spacing w:before="40" w:after="40"/>
                    <w:jc w:val="both"/>
                    <w:rPr>
                      <w:b w:val="0"/>
                      <w:bCs w:val="0"/>
                      <w:sz w:val="21"/>
                      <w:szCs w:val="21"/>
                    </w:rPr>
                  </w:pPr>
                  <w:r w:rsidRPr="00CD7FCE">
                    <w:rPr>
                      <w:rStyle w:val="Strong"/>
                      <w:rFonts w:ascii="Times New Roman" w:eastAsiaTheme="majorEastAsia" w:hAnsi="Times New Roman" w:cs="Times New Roman"/>
                      <w:b/>
                      <w:bCs/>
                      <w:sz w:val="21"/>
                      <w:szCs w:val="21"/>
                    </w:rPr>
                    <w:t xml:space="preserve">Lot 5: </w:t>
                  </w:r>
                  <w:r w:rsidR="00CD7FCE" w:rsidRPr="00CD7FCE">
                    <w:rPr>
                      <w:rFonts w:ascii="Times New Roman" w:hAnsi="Times New Roman" w:cs="Times New Roman"/>
                      <w:b w:val="0"/>
                      <w:bCs w:val="0"/>
                      <w:iCs/>
                      <w:sz w:val="21"/>
                      <w:szCs w:val="21"/>
                    </w:rPr>
                    <w:t xml:space="preserve">Al </w:t>
                  </w:r>
                  <w:proofErr w:type="spellStart"/>
                  <w:r w:rsidR="00CD7FCE" w:rsidRPr="00CD7FCE">
                    <w:rPr>
                      <w:rFonts w:ascii="Times New Roman" w:hAnsi="Times New Roman" w:cs="Times New Roman"/>
                      <w:b w:val="0"/>
                      <w:bCs w:val="0"/>
                      <w:iCs/>
                      <w:sz w:val="21"/>
                      <w:szCs w:val="21"/>
                    </w:rPr>
                    <w:t>Mafaza</w:t>
                  </w:r>
                  <w:proofErr w:type="spellEnd"/>
                </w:p>
              </w:tc>
              <w:tc>
                <w:tcPr>
                  <w:tcW w:w="1436" w:type="dxa"/>
                </w:tcPr>
                <w:p w14:paraId="71D6B9A1" w14:textId="002AAA4A" w:rsidR="00605CA7" w:rsidRPr="00CD7FCE"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sidRPr="00CD7FCE">
                    <w:rPr>
                      <w:rFonts w:ascii="Times New Roman" w:hAnsi="Times New Roman" w:cs="Times New Roman"/>
                      <w:iCs/>
                      <w:sz w:val="21"/>
                      <w:szCs w:val="21"/>
                    </w:rPr>
                    <w:t>Al</w:t>
                  </w:r>
                  <w:r w:rsidR="00CD7FCE" w:rsidRPr="00CD7FCE">
                    <w:rPr>
                      <w:rFonts w:ascii="Times New Roman" w:hAnsi="Times New Roman" w:cs="Times New Roman"/>
                      <w:iCs/>
                      <w:sz w:val="21"/>
                      <w:szCs w:val="21"/>
                    </w:rPr>
                    <w:t xml:space="preserve"> </w:t>
                  </w:r>
                  <w:proofErr w:type="spellStart"/>
                  <w:r w:rsidR="00CD7FCE" w:rsidRPr="00CD7FCE">
                    <w:rPr>
                      <w:rFonts w:ascii="Times New Roman" w:hAnsi="Times New Roman" w:cs="Times New Roman"/>
                      <w:iCs/>
                      <w:sz w:val="21"/>
                      <w:szCs w:val="21"/>
                    </w:rPr>
                    <w:t>Mafaza</w:t>
                  </w:r>
                  <w:proofErr w:type="spellEnd"/>
                </w:p>
              </w:tc>
              <w:tc>
                <w:tcPr>
                  <w:tcW w:w="4077" w:type="dxa"/>
                </w:tcPr>
                <w:p w14:paraId="36075D8B" w14:textId="08BEA954" w:rsidR="00605CA7" w:rsidRPr="00CD7FCE" w:rsidRDefault="00CD7FCE"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sz w:val="21"/>
                      <w:szCs w:val="21"/>
                    </w:rPr>
                  </w:pPr>
                  <w:r w:rsidRPr="00CD7FCE">
                    <w:rPr>
                      <w:rFonts w:ascii="Times New Roman" w:eastAsiaTheme="minorHAnsi" w:hAnsi="Times New Roman" w:cs="Times New Roman"/>
                      <w:i/>
                      <w:sz w:val="21"/>
                      <w:szCs w:val="21"/>
                    </w:rPr>
                    <w:t xml:space="preserve">Al </w:t>
                  </w:r>
                  <w:proofErr w:type="spellStart"/>
                  <w:r w:rsidRPr="00CD7FCE">
                    <w:rPr>
                      <w:rFonts w:ascii="Times New Roman" w:eastAsiaTheme="minorHAnsi" w:hAnsi="Times New Roman" w:cs="Times New Roman"/>
                      <w:i/>
                      <w:sz w:val="21"/>
                      <w:szCs w:val="21"/>
                    </w:rPr>
                    <w:t>Mafaza</w:t>
                  </w:r>
                  <w:proofErr w:type="spellEnd"/>
                  <w:r w:rsidRPr="00CD7FCE">
                    <w:rPr>
                      <w:rFonts w:ascii="Times New Roman" w:eastAsiaTheme="minorHAnsi" w:hAnsi="Times New Roman" w:cs="Times New Roman"/>
                      <w:i/>
                      <w:sz w:val="21"/>
                      <w:szCs w:val="21"/>
                    </w:rPr>
                    <w:t xml:space="preserve"> and Al Faki Abdalla</w:t>
                  </w:r>
                </w:p>
              </w:tc>
            </w:tr>
          </w:tbl>
          <w:p w14:paraId="55959541" w14:textId="77777777" w:rsidR="007770EB" w:rsidRPr="00924AC0" w:rsidRDefault="007770EB" w:rsidP="00415AB4">
            <w:pPr>
              <w:ind w:right="-72"/>
              <w:rPr>
                <w:sz w:val="4"/>
                <w:szCs w:val="4"/>
              </w:rPr>
            </w:pPr>
          </w:p>
          <w:p w14:paraId="668BB7DA" w14:textId="77777777" w:rsidR="007770EB" w:rsidRPr="00924AC0" w:rsidRDefault="007770EB" w:rsidP="00415AB4">
            <w:pPr>
              <w:ind w:right="-72"/>
              <w:rPr>
                <w:sz w:val="4"/>
                <w:szCs w:val="4"/>
              </w:rPr>
            </w:pPr>
          </w:p>
        </w:tc>
      </w:tr>
      <w:tr w:rsidR="007770EB" w:rsidRPr="00B637AF" w14:paraId="0315D674" w14:textId="77777777" w:rsidTr="00415AB4">
        <w:trPr>
          <w:trHeight w:val="615"/>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77777777" w:rsidR="007770EB" w:rsidRPr="00B637AF" w:rsidRDefault="007770EB" w:rsidP="00415AB4">
            <w:pPr>
              <w:spacing w:after="200"/>
              <w:ind w:right="-72"/>
            </w:pPr>
            <w:r w:rsidRPr="00B637AF">
              <w:t>The Site Possession Date(s) shall be:</w:t>
            </w:r>
            <w:r>
              <w:t xml:space="preserve"> </w:t>
            </w:r>
            <w:r w:rsidRPr="00B637AF">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77777777" w:rsidR="007770EB" w:rsidRPr="001E5B8E" w:rsidRDefault="007770EB" w:rsidP="00415AB4">
            <w:pPr>
              <w:spacing w:after="200"/>
              <w:ind w:right="92"/>
            </w:pPr>
            <w:r w:rsidRPr="00B637AF">
              <w:t xml:space="preserve">The Defects Liability Period is: </w:t>
            </w:r>
            <w:r>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lastRenderedPageBreak/>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CD7FCE" w:rsidRDefault="007770EB" w:rsidP="00415AB4">
            <w:pPr>
              <w:rPr>
                <w:b/>
              </w:rPr>
            </w:pPr>
            <w:r w:rsidRPr="00CD7FCE">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Pr="00CD7FCE" w:rsidRDefault="007770EB" w:rsidP="00B07B3E">
            <w:pPr>
              <w:spacing w:after="120"/>
            </w:pPr>
            <w:r w:rsidRPr="00CD7FCE">
              <w:t>Payment Schedule will be as follows:</w:t>
            </w:r>
          </w:p>
          <w:p w14:paraId="14463A5B" w14:textId="77777777" w:rsidR="00CD7FCE" w:rsidRPr="00CD7FCE" w:rsidRDefault="00CD7FCE" w:rsidP="00B07B3E">
            <w:pPr>
              <w:spacing w:after="120"/>
            </w:pPr>
          </w:p>
          <w:p w14:paraId="6A93B197" w14:textId="77777777" w:rsidR="00CD7FCE" w:rsidRPr="00CD7FCE" w:rsidRDefault="00CD7FCE" w:rsidP="00B07B3E">
            <w:pPr>
              <w:spacing w:after="120"/>
            </w:pPr>
          </w:p>
          <w:tbl>
            <w:tblPr>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00"/>
              <w:gridCol w:w="3690"/>
              <w:gridCol w:w="1820"/>
            </w:tblGrid>
            <w:tr w:rsidR="00CD7FCE" w:rsidRPr="00CD7FCE" w14:paraId="142468AF" w14:textId="77777777" w:rsidTr="00CD7FCE">
              <w:trPr>
                <w:trHeight w:val="757"/>
                <w:tblHeader/>
                <w:jc w:val="right"/>
              </w:trPr>
              <w:tc>
                <w:tcPr>
                  <w:tcW w:w="1900" w:type="dxa"/>
                </w:tcPr>
                <w:p w14:paraId="7ADA2094" w14:textId="77777777" w:rsidR="00CD7FCE" w:rsidRPr="00CD7FCE" w:rsidRDefault="00CD7FCE" w:rsidP="00CD7FCE">
                  <w:pPr>
                    <w:pStyle w:val="TableParagraph"/>
                    <w:spacing w:line="243" w:lineRule="exact"/>
                    <w:ind w:left="110"/>
                    <w:rPr>
                      <w:rFonts w:ascii="Times New Roman" w:hAnsi="Times New Roman" w:cs="Times New Roman"/>
                      <w:b/>
                    </w:rPr>
                  </w:pPr>
                  <w:r w:rsidRPr="00CD7FCE">
                    <w:rPr>
                      <w:rFonts w:ascii="Times New Roman" w:hAnsi="Times New Roman" w:cs="Times New Roman"/>
                      <w:b/>
                    </w:rPr>
                    <w:t>Payment</w:t>
                  </w:r>
                  <w:r w:rsidRPr="00CD7FCE">
                    <w:rPr>
                      <w:rFonts w:ascii="Times New Roman" w:hAnsi="Times New Roman" w:cs="Times New Roman"/>
                      <w:b/>
                      <w:spacing w:val="-6"/>
                    </w:rPr>
                    <w:t xml:space="preserve"> </w:t>
                  </w:r>
                  <w:r w:rsidRPr="00CD7FCE">
                    <w:rPr>
                      <w:rFonts w:ascii="Times New Roman" w:hAnsi="Times New Roman" w:cs="Times New Roman"/>
                      <w:b/>
                      <w:spacing w:val="-2"/>
                    </w:rPr>
                    <w:t>Event</w:t>
                  </w:r>
                </w:p>
              </w:tc>
              <w:tc>
                <w:tcPr>
                  <w:tcW w:w="3690" w:type="dxa"/>
                </w:tcPr>
                <w:p w14:paraId="1D20CDD2" w14:textId="77777777" w:rsidR="00CD7FCE" w:rsidRPr="00CD7FCE" w:rsidRDefault="00CD7FCE" w:rsidP="00CD7FCE">
                  <w:pPr>
                    <w:pStyle w:val="TableParagraph"/>
                    <w:spacing w:line="243" w:lineRule="exact"/>
                    <w:ind w:left="104"/>
                    <w:rPr>
                      <w:rFonts w:ascii="Times New Roman" w:hAnsi="Times New Roman" w:cs="Times New Roman"/>
                      <w:b/>
                    </w:rPr>
                  </w:pPr>
                  <w:r w:rsidRPr="00CD7FCE">
                    <w:rPr>
                      <w:rFonts w:ascii="Times New Roman" w:hAnsi="Times New Roman" w:cs="Times New Roman"/>
                      <w:b/>
                      <w:spacing w:val="-2"/>
                    </w:rPr>
                    <w:t>Description</w:t>
                  </w:r>
                </w:p>
              </w:tc>
              <w:tc>
                <w:tcPr>
                  <w:tcW w:w="1820" w:type="dxa"/>
                </w:tcPr>
                <w:p w14:paraId="0E84B51A" w14:textId="77777777" w:rsidR="00CD7FCE" w:rsidRPr="00CD7FCE" w:rsidRDefault="00CD7FCE" w:rsidP="00CD7FCE">
                  <w:pPr>
                    <w:pStyle w:val="TableParagraph"/>
                    <w:spacing w:line="242" w:lineRule="auto"/>
                    <w:ind w:left="90" w:right="106"/>
                    <w:jc w:val="center"/>
                    <w:rPr>
                      <w:rFonts w:ascii="Times New Roman" w:hAnsi="Times New Roman" w:cs="Times New Roman"/>
                      <w:b/>
                      <w:spacing w:val="-2"/>
                    </w:rPr>
                  </w:pPr>
                  <w:r w:rsidRPr="00CD7FCE">
                    <w:rPr>
                      <w:rFonts w:ascii="Times New Roman" w:hAnsi="Times New Roman" w:cs="Times New Roman"/>
                      <w:b/>
                      <w:spacing w:val="-2"/>
                    </w:rPr>
                    <w:t>Percentage of Total Contract Value</w:t>
                  </w:r>
                </w:p>
              </w:tc>
            </w:tr>
            <w:tr w:rsidR="00CD7FCE" w:rsidRPr="00CD7FCE" w14:paraId="1F756810" w14:textId="77777777" w:rsidTr="00CD7FCE">
              <w:trPr>
                <w:trHeight w:val="1011"/>
                <w:jc w:val="right"/>
              </w:trPr>
              <w:tc>
                <w:tcPr>
                  <w:tcW w:w="1900" w:type="dxa"/>
                </w:tcPr>
                <w:p w14:paraId="53D0CAEE" w14:textId="77777777" w:rsidR="00CD7FCE" w:rsidRPr="00CD7FCE" w:rsidRDefault="00CD7FCE" w:rsidP="00CD7FCE">
                  <w:pPr>
                    <w:pStyle w:val="TableParagraph"/>
                    <w:tabs>
                      <w:tab w:val="left" w:pos="1615"/>
                    </w:tabs>
                    <w:spacing w:line="251" w:lineRule="exact"/>
                    <w:ind w:left="110"/>
                    <w:rPr>
                      <w:rFonts w:ascii="Times New Roman" w:hAnsi="Times New Roman" w:cs="Times New Roman"/>
                      <w:b/>
                      <w:bCs/>
                    </w:rPr>
                  </w:pPr>
                  <w:r w:rsidRPr="00CD7FCE">
                    <w:rPr>
                      <w:rFonts w:ascii="Times New Roman" w:hAnsi="Times New Roman" w:cs="Times New Roman"/>
                      <w:b/>
                      <w:bCs/>
                      <w:spacing w:val="-2"/>
                    </w:rPr>
                    <w:t>Milestone</w:t>
                  </w:r>
                  <w:r w:rsidRPr="00CD7FCE">
                    <w:rPr>
                      <w:rFonts w:ascii="Times New Roman" w:hAnsi="Times New Roman" w:cs="Times New Roman"/>
                      <w:b/>
                      <w:bCs/>
                    </w:rPr>
                    <w:t xml:space="preserve"> </w:t>
                  </w:r>
                  <w:r w:rsidRPr="00CD7FCE">
                    <w:rPr>
                      <w:rFonts w:ascii="Times New Roman" w:hAnsi="Times New Roman" w:cs="Times New Roman"/>
                      <w:b/>
                      <w:bCs/>
                      <w:spacing w:val="-5"/>
                    </w:rPr>
                    <w:t xml:space="preserve">1: </w:t>
                  </w:r>
                  <w:r w:rsidRPr="00CD7FCE">
                    <w:rPr>
                      <w:rFonts w:ascii="Times New Roman" w:hAnsi="Times New Roman" w:cs="Times New Roman"/>
                      <w:b/>
                      <w:bCs/>
                      <w:spacing w:val="-2"/>
                    </w:rPr>
                    <w:t>Mobilization</w:t>
                  </w:r>
                  <w:r w:rsidRPr="00CD7FCE">
                    <w:rPr>
                      <w:rFonts w:ascii="Times New Roman" w:hAnsi="Times New Roman" w:cs="Times New Roman"/>
                      <w:b/>
                      <w:bCs/>
                    </w:rPr>
                    <w:t xml:space="preserve"> </w:t>
                  </w:r>
                  <w:r w:rsidRPr="00CD7FCE">
                    <w:rPr>
                      <w:rFonts w:ascii="Times New Roman" w:hAnsi="Times New Roman" w:cs="Times New Roman"/>
                      <w:b/>
                      <w:bCs/>
                      <w:spacing w:val="-10"/>
                    </w:rPr>
                    <w:t xml:space="preserve">&amp; </w:t>
                  </w:r>
                  <w:r w:rsidRPr="00CD7FCE">
                    <w:rPr>
                      <w:rFonts w:ascii="Times New Roman" w:hAnsi="Times New Roman" w:cs="Times New Roman"/>
                      <w:b/>
                      <w:bCs/>
                    </w:rPr>
                    <w:t>Site Preparation</w:t>
                  </w:r>
                </w:p>
              </w:tc>
              <w:tc>
                <w:tcPr>
                  <w:tcW w:w="3690" w:type="dxa"/>
                </w:tcPr>
                <w:p w14:paraId="0C05DFA3" w14:textId="77777777" w:rsidR="00CD7FCE" w:rsidRPr="00CD7FCE" w:rsidRDefault="00CD7FCE" w:rsidP="00CD7FCE">
                  <w:pPr>
                    <w:pStyle w:val="TableParagraph"/>
                    <w:spacing w:after="120"/>
                    <w:ind w:left="101" w:right="101"/>
                    <w:rPr>
                      <w:rFonts w:ascii="Times New Roman" w:hAnsi="Times New Roman" w:cs="Times New Roman"/>
                    </w:rPr>
                  </w:pPr>
                  <w:r w:rsidRPr="00CD7FCE">
                    <w:rPr>
                      <w:rFonts w:ascii="Times New Roman" w:hAnsi="Times New Roman" w:cs="Times New Roman"/>
                    </w:rPr>
                    <w:t>Mobilization of all personnel, equipment, and temporary facilities and Completion of site clearing and foundation excavations and Initial concrete pours for all foundations.</w:t>
                  </w:r>
                </w:p>
              </w:tc>
              <w:tc>
                <w:tcPr>
                  <w:tcW w:w="1820" w:type="dxa"/>
                  <w:vAlign w:val="center"/>
                </w:tcPr>
                <w:p w14:paraId="58611527" w14:textId="77777777" w:rsidR="00CD7FCE" w:rsidRPr="00CD7FCE" w:rsidRDefault="00CD7FCE" w:rsidP="00CD7FCE">
                  <w:pPr>
                    <w:pStyle w:val="TableParagraph"/>
                    <w:spacing w:line="252" w:lineRule="exact"/>
                    <w:ind w:left="104"/>
                    <w:jc w:val="center"/>
                    <w:rPr>
                      <w:rFonts w:ascii="Times New Roman" w:hAnsi="Times New Roman" w:cs="Times New Roman"/>
                    </w:rPr>
                  </w:pPr>
                  <w:r w:rsidRPr="00CD7FCE">
                    <w:rPr>
                      <w:rFonts w:ascii="Times New Roman" w:hAnsi="Times New Roman" w:cs="Times New Roman"/>
                      <w:spacing w:val="-5"/>
                    </w:rPr>
                    <w:t>20%</w:t>
                  </w:r>
                </w:p>
              </w:tc>
            </w:tr>
            <w:tr w:rsidR="00CD7FCE" w:rsidRPr="00CD7FCE" w14:paraId="5B5507C2" w14:textId="77777777" w:rsidTr="00CD7FCE">
              <w:trPr>
                <w:trHeight w:val="1262"/>
                <w:jc w:val="right"/>
              </w:trPr>
              <w:tc>
                <w:tcPr>
                  <w:tcW w:w="1900" w:type="dxa"/>
                </w:tcPr>
                <w:p w14:paraId="7626010E" w14:textId="77777777" w:rsidR="00CD7FCE" w:rsidRPr="00CD7FCE" w:rsidRDefault="00CD7FCE" w:rsidP="00CD7FCE">
                  <w:pPr>
                    <w:pStyle w:val="TableParagraph"/>
                    <w:tabs>
                      <w:tab w:val="left" w:pos="1615"/>
                    </w:tabs>
                    <w:spacing w:line="251" w:lineRule="exact"/>
                    <w:ind w:left="110"/>
                    <w:rPr>
                      <w:rFonts w:ascii="Times New Roman" w:hAnsi="Times New Roman" w:cs="Times New Roman"/>
                      <w:b/>
                      <w:bCs/>
                    </w:rPr>
                  </w:pPr>
                  <w:r w:rsidRPr="00CD7FCE">
                    <w:rPr>
                      <w:rFonts w:ascii="Times New Roman" w:hAnsi="Times New Roman" w:cs="Times New Roman"/>
                      <w:b/>
                      <w:bCs/>
                      <w:spacing w:val="-2"/>
                    </w:rPr>
                    <w:t>Milestone</w:t>
                  </w:r>
                  <w:r w:rsidRPr="00CD7FCE">
                    <w:rPr>
                      <w:rFonts w:ascii="Times New Roman" w:hAnsi="Times New Roman" w:cs="Times New Roman"/>
                      <w:b/>
                      <w:bCs/>
                    </w:rPr>
                    <w:t xml:space="preserve"> </w:t>
                  </w:r>
                  <w:r w:rsidRPr="00CD7FCE">
                    <w:rPr>
                      <w:rFonts w:ascii="Times New Roman" w:hAnsi="Times New Roman" w:cs="Times New Roman"/>
                      <w:b/>
                      <w:bCs/>
                      <w:spacing w:val="-5"/>
                    </w:rPr>
                    <w:t xml:space="preserve">2: </w:t>
                  </w:r>
                  <w:r w:rsidRPr="00CD7FCE">
                    <w:rPr>
                      <w:rFonts w:ascii="Times New Roman" w:hAnsi="Times New Roman" w:cs="Times New Roman"/>
                      <w:b/>
                      <w:bCs/>
                      <w:spacing w:val="-2"/>
                    </w:rPr>
                    <w:t>Steel &amp; Civil Works</w:t>
                  </w:r>
                </w:p>
              </w:tc>
              <w:tc>
                <w:tcPr>
                  <w:tcW w:w="3690" w:type="dxa"/>
                </w:tcPr>
                <w:p w14:paraId="2B036EB9" w14:textId="77777777" w:rsidR="00CD7FCE" w:rsidRPr="00CD7FCE" w:rsidRDefault="00CD7FCE" w:rsidP="00CD7FCE">
                  <w:pPr>
                    <w:pStyle w:val="TableParagraph"/>
                    <w:spacing w:after="120"/>
                    <w:ind w:left="101" w:right="101"/>
                    <w:rPr>
                      <w:rFonts w:ascii="Times New Roman" w:hAnsi="Times New Roman" w:cs="Times New Roman"/>
                    </w:rPr>
                  </w:pPr>
                  <w:r w:rsidRPr="00CD7FCE">
                    <w:rPr>
                      <w:rFonts w:ascii="Times New Roman" w:hAnsi="Times New Roman" w:cs="Times New Roman"/>
                    </w:rPr>
                    <w:t>Full erection of all steel structures for activity rooms and latrines, Installation of roofing and side cladding on all structures and Full erection and painting of the perimeter fence and main gate.</w:t>
                  </w:r>
                </w:p>
              </w:tc>
              <w:tc>
                <w:tcPr>
                  <w:tcW w:w="1820" w:type="dxa"/>
                  <w:vAlign w:val="center"/>
                </w:tcPr>
                <w:p w14:paraId="3DBB73C4" w14:textId="77777777" w:rsidR="00CD7FCE" w:rsidRPr="00CD7FCE" w:rsidRDefault="00CD7FCE" w:rsidP="00CD7FCE">
                  <w:pPr>
                    <w:pStyle w:val="TableParagraph"/>
                    <w:ind w:left="104"/>
                    <w:jc w:val="center"/>
                    <w:rPr>
                      <w:rFonts w:ascii="Times New Roman" w:hAnsi="Times New Roman" w:cs="Times New Roman"/>
                    </w:rPr>
                  </w:pPr>
                  <w:r w:rsidRPr="00CD7FCE">
                    <w:rPr>
                      <w:rFonts w:ascii="Times New Roman" w:hAnsi="Times New Roman" w:cs="Times New Roman"/>
                      <w:spacing w:val="-5"/>
                    </w:rPr>
                    <w:t>50%</w:t>
                  </w:r>
                </w:p>
              </w:tc>
            </w:tr>
            <w:tr w:rsidR="00CD7FCE" w:rsidRPr="00CD7FCE" w14:paraId="1D546BB0" w14:textId="77777777" w:rsidTr="00CD7FCE">
              <w:trPr>
                <w:trHeight w:val="109"/>
                <w:jc w:val="right"/>
              </w:trPr>
              <w:tc>
                <w:tcPr>
                  <w:tcW w:w="1900" w:type="dxa"/>
                </w:tcPr>
                <w:p w14:paraId="68178A58" w14:textId="77777777" w:rsidR="00CD7FCE" w:rsidRPr="00CD7FCE" w:rsidRDefault="00CD7FCE" w:rsidP="00CD7FCE">
                  <w:pPr>
                    <w:pStyle w:val="TableParagraph"/>
                    <w:tabs>
                      <w:tab w:val="left" w:pos="1615"/>
                    </w:tabs>
                    <w:spacing w:line="251" w:lineRule="exact"/>
                    <w:ind w:left="110"/>
                    <w:rPr>
                      <w:rFonts w:ascii="Times New Roman" w:hAnsi="Times New Roman" w:cs="Times New Roman"/>
                      <w:b/>
                      <w:bCs/>
                    </w:rPr>
                  </w:pPr>
                  <w:r w:rsidRPr="00CD7FCE">
                    <w:rPr>
                      <w:rFonts w:ascii="Times New Roman" w:hAnsi="Times New Roman" w:cs="Times New Roman"/>
                      <w:b/>
                      <w:bCs/>
                      <w:spacing w:val="-2"/>
                    </w:rPr>
                    <w:t xml:space="preserve">Milestone </w:t>
                  </w:r>
                  <w:r w:rsidRPr="00CD7FCE">
                    <w:rPr>
                      <w:rFonts w:ascii="Times New Roman" w:hAnsi="Times New Roman" w:cs="Times New Roman"/>
                      <w:b/>
                      <w:bCs/>
                      <w:spacing w:val="-5"/>
                    </w:rPr>
                    <w:t xml:space="preserve">3: </w:t>
                  </w:r>
                  <w:r w:rsidRPr="00CD7FCE">
                    <w:rPr>
                      <w:rFonts w:ascii="Times New Roman" w:hAnsi="Times New Roman" w:cs="Times New Roman"/>
                      <w:b/>
                      <w:bCs/>
                    </w:rPr>
                    <w:t>Substantial</w:t>
                  </w:r>
                  <w:r w:rsidRPr="00CD7FCE">
                    <w:rPr>
                      <w:rFonts w:ascii="Times New Roman" w:hAnsi="Times New Roman" w:cs="Times New Roman"/>
                      <w:b/>
                      <w:bCs/>
                      <w:spacing w:val="3"/>
                    </w:rPr>
                    <w:t xml:space="preserve"> </w:t>
                  </w:r>
                  <w:r w:rsidRPr="00CD7FCE">
                    <w:rPr>
                      <w:rFonts w:ascii="Times New Roman" w:hAnsi="Times New Roman" w:cs="Times New Roman"/>
                      <w:b/>
                      <w:bCs/>
                    </w:rPr>
                    <w:t>Completion</w:t>
                  </w:r>
                </w:p>
              </w:tc>
              <w:tc>
                <w:tcPr>
                  <w:tcW w:w="3690" w:type="dxa"/>
                </w:tcPr>
                <w:p w14:paraId="6A234F3F" w14:textId="77777777" w:rsidR="00CD7FCE" w:rsidRPr="00CD7FCE" w:rsidRDefault="00CD7FCE" w:rsidP="00CD7FCE">
                  <w:pPr>
                    <w:pStyle w:val="TableParagraph"/>
                    <w:spacing w:after="120"/>
                    <w:ind w:left="101" w:right="101"/>
                    <w:rPr>
                      <w:rFonts w:ascii="Times New Roman" w:hAnsi="Times New Roman" w:cs="Times New Roman"/>
                    </w:rPr>
                  </w:pPr>
                  <w:r w:rsidRPr="00CD7FCE">
                    <w:rPr>
                      <w:rFonts w:ascii="Times New Roman" w:hAnsi="Times New Roman" w:cs="Times New Roman"/>
                    </w:rPr>
                    <w:t>All finishing works completed (flooring, plastering, painting, doors, windows), All electrical and sanitary systems are installed and fully functional, Final site clean-up and removal of temporary structures and Submission of as-built drawings and final report.</w:t>
                  </w:r>
                </w:p>
              </w:tc>
              <w:tc>
                <w:tcPr>
                  <w:tcW w:w="1820" w:type="dxa"/>
                  <w:vAlign w:val="center"/>
                </w:tcPr>
                <w:p w14:paraId="67A418B3" w14:textId="77777777" w:rsidR="00CD7FCE" w:rsidRPr="00CD7FCE" w:rsidRDefault="00CD7FCE" w:rsidP="00CD7FCE">
                  <w:pPr>
                    <w:pStyle w:val="TableParagraph"/>
                    <w:ind w:left="104"/>
                    <w:jc w:val="center"/>
                    <w:rPr>
                      <w:rFonts w:ascii="Times New Roman" w:hAnsi="Times New Roman" w:cs="Times New Roman"/>
                    </w:rPr>
                  </w:pPr>
                  <w:r w:rsidRPr="00CD7FCE">
                    <w:rPr>
                      <w:rFonts w:ascii="Times New Roman" w:hAnsi="Times New Roman" w:cs="Times New Roman"/>
                      <w:spacing w:val="-5"/>
                    </w:rPr>
                    <w:t>20%</w:t>
                  </w:r>
                </w:p>
              </w:tc>
            </w:tr>
            <w:tr w:rsidR="00CD7FCE" w:rsidRPr="00CD7FCE" w14:paraId="3CBC8898" w14:textId="77777777" w:rsidTr="00CD7FCE">
              <w:trPr>
                <w:trHeight w:val="64"/>
                <w:jc w:val="right"/>
              </w:trPr>
              <w:tc>
                <w:tcPr>
                  <w:tcW w:w="1900" w:type="dxa"/>
                </w:tcPr>
                <w:p w14:paraId="4AB3FE8D" w14:textId="77777777" w:rsidR="00CD7FCE" w:rsidRPr="00CD7FCE" w:rsidRDefault="00CD7FCE" w:rsidP="00CD7FCE">
                  <w:pPr>
                    <w:pStyle w:val="TableParagraph"/>
                    <w:spacing w:line="242" w:lineRule="auto"/>
                    <w:ind w:left="110" w:right="97"/>
                    <w:rPr>
                      <w:rFonts w:ascii="Times New Roman" w:hAnsi="Times New Roman" w:cs="Times New Roman"/>
                      <w:b/>
                      <w:bCs/>
                    </w:rPr>
                  </w:pPr>
                  <w:r w:rsidRPr="00CD7FCE">
                    <w:rPr>
                      <w:rFonts w:ascii="Times New Roman" w:hAnsi="Times New Roman" w:cs="Times New Roman"/>
                      <w:b/>
                      <w:bCs/>
                      <w:spacing w:val="-2"/>
                    </w:rPr>
                    <w:t>Retention Release</w:t>
                  </w:r>
                </w:p>
              </w:tc>
              <w:tc>
                <w:tcPr>
                  <w:tcW w:w="3690" w:type="dxa"/>
                </w:tcPr>
                <w:p w14:paraId="7639493A" w14:textId="77777777" w:rsidR="00CD7FCE" w:rsidRPr="00CD7FCE" w:rsidRDefault="00CD7FCE" w:rsidP="00CD7FCE">
                  <w:pPr>
                    <w:pStyle w:val="TableParagraph"/>
                    <w:spacing w:after="120"/>
                    <w:ind w:left="101" w:right="101"/>
                    <w:rPr>
                      <w:rFonts w:ascii="Times New Roman" w:hAnsi="Times New Roman" w:cs="Times New Roman"/>
                    </w:rPr>
                  </w:pPr>
                  <w:r w:rsidRPr="00CD7FCE">
                    <w:rPr>
                      <w:rFonts w:ascii="Times New Roman" w:hAnsi="Times New Roman" w:cs="Times New Roman"/>
                    </w:rPr>
                    <w:t>Release of the final payment one month after the date of Substantial Completion. This payment is contingent on no significant defects or deficiencies being identified during the one-month defects liability period.</w:t>
                  </w:r>
                </w:p>
              </w:tc>
              <w:tc>
                <w:tcPr>
                  <w:tcW w:w="1820" w:type="dxa"/>
                  <w:vAlign w:val="center"/>
                </w:tcPr>
                <w:p w14:paraId="0EBB2664" w14:textId="77777777" w:rsidR="00CD7FCE" w:rsidRPr="00CD7FCE" w:rsidRDefault="00CD7FCE" w:rsidP="00CD7FCE">
                  <w:pPr>
                    <w:pStyle w:val="TableParagraph"/>
                    <w:ind w:left="104"/>
                    <w:jc w:val="center"/>
                    <w:rPr>
                      <w:rFonts w:ascii="Times New Roman" w:hAnsi="Times New Roman" w:cs="Times New Roman"/>
                    </w:rPr>
                  </w:pPr>
                  <w:r w:rsidRPr="00CD7FCE">
                    <w:rPr>
                      <w:rFonts w:ascii="Times New Roman" w:hAnsi="Times New Roman" w:cs="Times New Roman"/>
                      <w:spacing w:val="-5"/>
                    </w:rPr>
                    <w:t>10%</w:t>
                  </w:r>
                </w:p>
              </w:tc>
            </w:tr>
            <w:tr w:rsidR="00CD7FCE" w:rsidRPr="00CD7FCE" w14:paraId="380E0B04" w14:textId="77777777" w:rsidTr="00CD7FCE">
              <w:trPr>
                <w:trHeight w:val="253"/>
                <w:jc w:val="right"/>
              </w:trPr>
              <w:tc>
                <w:tcPr>
                  <w:tcW w:w="1900" w:type="dxa"/>
                </w:tcPr>
                <w:p w14:paraId="27D106E3" w14:textId="77777777" w:rsidR="00CD7FCE" w:rsidRPr="00CD7FCE" w:rsidRDefault="00CD7FCE" w:rsidP="00CD7FCE">
                  <w:pPr>
                    <w:pStyle w:val="TableParagraph"/>
                    <w:spacing w:before="60" w:after="60" w:line="234" w:lineRule="exact"/>
                    <w:ind w:left="110"/>
                    <w:rPr>
                      <w:rFonts w:ascii="Times New Roman" w:hAnsi="Times New Roman" w:cs="Times New Roman"/>
                      <w:b/>
                      <w:bCs/>
                    </w:rPr>
                  </w:pPr>
                  <w:r w:rsidRPr="00CD7FCE">
                    <w:rPr>
                      <w:rFonts w:ascii="Times New Roman" w:hAnsi="Times New Roman" w:cs="Times New Roman"/>
                      <w:b/>
                      <w:bCs/>
                      <w:spacing w:val="-2"/>
                    </w:rPr>
                    <w:t>TOTAL</w:t>
                  </w:r>
                </w:p>
              </w:tc>
              <w:tc>
                <w:tcPr>
                  <w:tcW w:w="3690" w:type="dxa"/>
                </w:tcPr>
                <w:p w14:paraId="1901F9E0" w14:textId="77777777" w:rsidR="00CD7FCE" w:rsidRPr="00CD7FCE" w:rsidRDefault="00CD7FCE" w:rsidP="00CD7FCE">
                  <w:pPr>
                    <w:pStyle w:val="TableParagraph"/>
                    <w:spacing w:before="60" w:after="60"/>
                    <w:rPr>
                      <w:rFonts w:ascii="Times New Roman" w:hAnsi="Times New Roman" w:cs="Times New Roman"/>
                      <w:b/>
                      <w:bCs/>
                    </w:rPr>
                  </w:pPr>
                </w:p>
              </w:tc>
              <w:tc>
                <w:tcPr>
                  <w:tcW w:w="1820" w:type="dxa"/>
                  <w:vAlign w:val="center"/>
                </w:tcPr>
                <w:p w14:paraId="7BDBBDD2" w14:textId="77777777" w:rsidR="00CD7FCE" w:rsidRPr="00CD7FCE" w:rsidRDefault="00CD7FCE" w:rsidP="00CD7FCE">
                  <w:pPr>
                    <w:pStyle w:val="TableParagraph"/>
                    <w:spacing w:before="60" w:after="60" w:line="234" w:lineRule="exact"/>
                    <w:ind w:left="104"/>
                    <w:jc w:val="center"/>
                    <w:rPr>
                      <w:rFonts w:ascii="Times New Roman" w:hAnsi="Times New Roman" w:cs="Times New Roman"/>
                      <w:b/>
                      <w:bCs/>
                    </w:rPr>
                  </w:pPr>
                  <w:r w:rsidRPr="00CD7FCE">
                    <w:rPr>
                      <w:rFonts w:ascii="Times New Roman" w:hAnsi="Times New Roman" w:cs="Times New Roman"/>
                      <w:b/>
                      <w:bCs/>
                      <w:spacing w:val="-4"/>
                    </w:rPr>
                    <w:t>100%</w:t>
                  </w: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827D9F" w:rsidRPr="00B637AF" w14:paraId="70FBB999" w14:textId="77777777" w:rsidTr="00415AB4">
        <w:tc>
          <w:tcPr>
            <w:tcW w:w="1604" w:type="dxa"/>
            <w:tcBorders>
              <w:top w:val="single" w:sz="6" w:space="0" w:color="auto"/>
              <w:left w:val="single" w:sz="6" w:space="0" w:color="auto"/>
              <w:bottom w:val="single" w:sz="6" w:space="0" w:color="auto"/>
              <w:right w:val="single" w:sz="6" w:space="0" w:color="auto"/>
            </w:tcBorders>
          </w:tcPr>
          <w:p w14:paraId="79AD5DE6" w14:textId="26FFEB5A" w:rsidR="00827D9F" w:rsidRPr="001A0892" w:rsidRDefault="00827D9F" w:rsidP="00827D9F">
            <w:pPr>
              <w:spacing w:before="120"/>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7A22223F" w14:textId="77777777" w:rsidR="00827D9F" w:rsidRPr="004A2C5F" w:rsidRDefault="00827D9F" w:rsidP="00827D9F">
            <w:pPr>
              <w:tabs>
                <w:tab w:val="right" w:pos="7164"/>
              </w:tabs>
              <w:spacing w:before="120"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0A88B5BD" w14:textId="77777777" w:rsidR="00827D9F" w:rsidRDefault="00827D9F" w:rsidP="00827D9F">
            <w:pPr>
              <w:tabs>
                <w:tab w:val="right" w:pos="7164"/>
              </w:tabs>
              <w:spacing w:before="120" w:after="200"/>
              <w:rPr>
                <w:i/>
                <w:iCs/>
              </w:rPr>
            </w:pPr>
            <w:r w:rsidRPr="004A2C5F">
              <w:t>The interest rate that shall be applied is</w:t>
            </w:r>
            <w:r>
              <w:t>:</w:t>
            </w:r>
          </w:p>
          <w:p w14:paraId="39B0C809" w14:textId="77777777" w:rsidR="00827D9F" w:rsidRPr="00A94870" w:rsidRDefault="00827D9F" w:rsidP="00827D9F">
            <w:pPr>
              <w:tabs>
                <w:tab w:val="right" w:pos="7164"/>
              </w:tabs>
              <w:spacing w:before="120" w:after="200"/>
              <w:jc w:val="both"/>
              <w:rPr>
                <w:i/>
                <w:iCs/>
              </w:rPr>
            </w:pPr>
            <w:r w:rsidRPr="00A94870">
              <w:rPr>
                <w:i/>
                <w:iCs/>
                <w:szCs w:val="20"/>
                <w:lang w:val="en-GB"/>
              </w:rPr>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0AF841A9" w14:textId="4DF6D9D6" w:rsidR="00827D9F" w:rsidRPr="001A0892" w:rsidRDefault="00827D9F" w:rsidP="00827D9F">
            <w:pPr>
              <w:spacing w:before="120" w:after="200"/>
              <w:ind w:right="2"/>
            </w:pPr>
            <w:r w:rsidRPr="00A94870">
              <w:rPr>
                <w:i/>
                <w:iCs/>
              </w:rPr>
              <w:lastRenderedPageBreak/>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827D9F"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827D9F" w:rsidRPr="001A0892" w:rsidRDefault="00827D9F" w:rsidP="00827D9F">
            <w:pPr>
              <w:rPr>
                <w:b/>
              </w:rPr>
            </w:pPr>
            <w:r w:rsidRPr="001A0892">
              <w:rPr>
                <w:b/>
              </w:rPr>
              <w:lastRenderedPageBreak/>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827D9F" w:rsidRDefault="00827D9F" w:rsidP="00827D9F">
            <w:pPr>
              <w:spacing w:after="200"/>
              <w:ind w:right="2"/>
              <w:rPr>
                <w:i/>
              </w:rPr>
            </w:pPr>
            <w:r w:rsidRPr="001A0892">
              <w:t xml:space="preserve">The currency of the Employer’s Country is: </w:t>
            </w:r>
            <w:r w:rsidRPr="001A0892">
              <w:rPr>
                <w:i/>
              </w:rPr>
              <w:t>Sudanese Pound</w:t>
            </w:r>
          </w:p>
          <w:p w14:paraId="55EB064E" w14:textId="77777777" w:rsidR="00827D9F" w:rsidRPr="00AC4891" w:rsidRDefault="00827D9F" w:rsidP="00827D9F">
            <w:pPr>
              <w:spacing w:after="200"/>
              <w:ind w:right="2"/>
              <w:rPr>
                <w:i/>
                <w:iCs/>
              </w:rPr>
            </w:pPr>
            <w:r w:rsidRPr="00AC4891">
              <w:rPr>
                <w:i/>
                <w:iCs/>
              </w:rPr>
              <w:t xml:space="preserve">However, if quoted by the Contractor, </w:t>
            </w:r>
            <w:r w:rsidRPr="00A66A37">
              <w:rPr>
                <w:i/>
                <w:iCs/>
              </w:rPr>
              <w:t>Payments will be made in the USD (United States Dollar).</w:t>
            </w:r>
          </w:p>
        </w:tc>
      </w:tr>
      <w:tr w:rsidR="00827D9F"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827D9F" w:rsidRPr="00B637AF" w:rsidRDefault="00827D9F" w:rsidP="00827D9F">
            <w:pPr>
              <w:rPr>
                <w:b/>
              </w:rPr>
            </w:pPr>
            <w:r w:rsidRPr="00B637AF">
              <w:rPr>
                <w:b/>
              </w:rPr>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827D9F" w:rsidRPr="00CA5162" w:rsidRDefault="00827D9F" w:rsidP="00827D9F">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827D9F"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827D9F" w:rsidRPr="00B637AF" w:rsidRDefault="00827D9F" w:rsidP="00827D9F">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827D9F" w:rsidRPr="003E1E57" w:rsidRDefault="00827D9F" w:rsidP="00827D9F">
            <w:pPr>
              <w:spacing w:after="200"/>
              <w:ind w:right="2"/>
            </w:pPr>
            <w:r w:rsidRPr="00B637AF">
              <w:t xml:space="preserve">The proportion of payments retained is: </w:t>
            </w:r>
            <w:r>
              <w:rPr>
                <w:i/>
              </w:rPr>
              <w:t>ten percent (10%)</w:t>
            </w:r>
          </w:p>
        </w:tc>
      </w:tr>
      <w:tr w:rsidR="00827D9F"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827D9F" w:rsidRPr="00B637AF" w:rsidRDefault="00827D9F" w:rsidP="00827D9F">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827D9F" w:rsidRPr="003E1E57" w:rsidRDefault="00827D9F" w:rsidP="00827D9F">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amount of liquidated damages for the whole of the Works is </w:t>
            </w:r>
            <w:r>
              <w:rPr>
                <w:i/>
              </w:rPr>
              <w:t>ten percent (10%)</w:t>
            </w:r>
            <w:r w:rsidRPr="00B637AF">
              <w:t xml:space="preserve"> of the final Contract Price.</w:t>
            </w:r>
          </w:p>
        </w:tc>
      </w:tr>
      <w:tr w:rsidR="00827D9F"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827D9F" w:rsidRPr="00B637AF" w:rsidRDefault="00827D9F" w:rsidP="00827D9F">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827D9F" w:rsidRPr="00B637AF" w:rsidRDefault="00827D9F" w:rsidP="00827D9F">
            <w:pPr>
              <w:spacing w:after="200"/>
              <w:ind w:right="2"/>
              <w:rPr>
                <w:i/>
              </w:rPr>
            </w:pPr>
            <w:r>
              <w:t>Not Applicable.</w:t>
            </w:r>
          </w:p>
        </w:tc>
      </w:tr>
      <w:tr w:rsidR="00827D9F"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827D9F" w:rsidRPr="00B637AF" w:rsidRDefault="00827D9F" w:rsidP="00827D9F">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827D9F" w:rsidRPr="00EE06A8" w:rsidRDefault="00827D9F" w:rsidP="00827D9F">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827D9F"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827D9F" w:rsidRPr="00CF018D" w:rsidRDefault="00827D9F" w:rsidP="00827D9F">
            <w:pPr>
              <w:rPr>
                <w:b/>
              </w:rPr>
            </w:pPr>
            <w:r w:rsidRPr="00CF018D">
              <w:rPr>
                <w:b/>
              </w:rPr>
              <w:t>GCC 54.1</w:t>
            </w:r>
          </w:p>
        </w:tc>
        <w:tc>
          <w:tcPr>
            <w:tcW w:w="7614" w:type="dxa"/>
            <w:tcBorders>
              <w:top w:val="single" w:sz="6" w:space="0" w:color="auto"/>
              <w:left w:val="single" w:sz="6" w:space="0" w:color="auto"/>
              <w:bottom w:val="single" w:sz="6" w:space="0" w:color="auto"/>
              <w:right w:val="single" w:sz="6" w:space="0" w:color="auto"/>
            </w:tcBorders>
          </w:tcPr>
          <w:p w14:paraId="31EC099E" w14:textId="1D310700" w:rsidR="00827D9F" w:rsidRPr="00B07B3E" w:rsidRDefault="00827D9F" w:rsidP="00827D9F">
            <w:pPr>
              <w:spacing w:after="12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827D9F"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827D9F" w:rsidRPr="00B637AF" w:rsidRDefault="00827D9F" w:rsidP="00827D9F">
            <w:pPr>
              <w:spacing w:before="120" w:after="200"/>
              <w:ind w:right="-72"/>
              <w:jc w:val="center"/>
              <w:rPr>
                <w:b/>
                <w:sz w:val="28"/>
              </w:rPr>
            </w:pPr>
            <w:r w:rsidRPr="00B637AF">
              <w:rPr>
                <w:b/>
                <w:sz w:val="28"/>
              </w:rPr>
              <w:t>E. Finishing the Contract</w:t>
            </w:r>
          </w:p>
        </w:tc>
      </w:tr>
      <w:tr w:rsidR="00827D9F"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827D9F" w:rsidRPr="00B637AF" w:rsidRDefault="00827D9F" w:rsidP="00827D9F">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827D9F" w:rsidRPr="00B637AF" w:rsidRDefault="00827D9F" w:rsidP="00827D9F">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827D9F" w:rsidRPr="00B637AF" w:rsidRDefault="00827D9F" w:rsidP="00827D9F">
            <w:pPr>
              <w:spacing w:after="200"/>
              <w:ind w:right="2"/>
            </w:pPr>
            <w:r w:rsidRPr="00B637AF">
              <w:t xml:space="preserve">The date by which “as built” drawings are required is </w:t>
            </w:r>
            <w:r w:rsidRPr="0062374C">
              <w:rPr>
                <w:i/>
              </w:rPr>
              <w:t>within 14 days of the completion of the works.</w:t>
            </w:r>
          </w:p>
        </w:tc>
      </w:tr>
      <w:tr w:rsidR="00827D9F"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827D9F" w:rsidRPr="00B637AF" w:rsidRDefault="00827D9F" w:rsidP="00827D9F">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827D9F" w:rsidRPr="00B637AF" w:rsidRDefault="00827D9F" w:rsidP="00827D9F">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827D9F"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827D9F" w:rsidRPr="00B637AF" w:rsidRDefault="00827D9F" w:rsidP="00827D9F">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827D9F" w:rsidRPr="00B637AF" w:rsidRDefault="00827D9F" w:rsidP="00827D9F">
            <w:pPr>
              <w:spacing w:after="200"/>
              <w:ind w:right="2"/>
            </w:pPr>
            <w:r w:rsidRPr="00B637AF">
              <w:t xml:space="preserve">The maximum number of days is: </w:t>
            </w:r>
            <w:r>
              <w:rPr>
                <w:i/>
              </w:rPr>
              <w:t>100</w:t>
            </w:r>
            <w:r w:rsidRPr="00B637AF">
              <w:rPr>
                <w:i/>
              </w:rPr>
              <w:t>.</w:t>
            </w:r>
            <w:r w:rsidRPr="00B637AF">
              <w:t xml:space="preserve"> </w:t>
            </w:r>
          </w:p>
        </w:tc>
      </w:tr>
      <w:tr w:rsidR="00827D9F"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827D9F" w:rsidRPr="00B637AF" w:rsidRDefault="00827D9F" w:rsidP="00827D9F">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827D9F" w:rsidRPr="00B637AF" w:rsidRDefault="00827D9F" w:rsidP="00827D9F">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44C28D77" w14:textId="77777777" w:rsidR="007770EB" w:rsidRDefault="007770EB">
      <w:pPr>
        <w:jc w:val="both"/>
        <w:rPr>
          <w:i/>
        </w:rPr>
      </w:pPr>
    </w:p>
    <w:p w14:paraId="54AFB038"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19"/>
          <w:headerReference w:type="default" r:id="rId120"/>
          <w:footerReference w:type="even" r:id="rId121"/>
          <w:footerReference w:type="default" r:id="rId122"/>
          <w:headerReference w:type="first" r:id="rId123"/>
          <w:footerReference w:type="first" r:id="rId124"/>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32" w:name="_Toc41971250"/>
      <w:bookmarkStart w:id="1033" w:name="_Toc25317554"/>
      <w:r w:rsidRPr="00B637AF">
        <w:lastRenderedPageBreak/>
        <w:t>Section X</w:t>
      </w:r>
      <w:r w:rsidR="0018241D" w:rsidRPr="00B637AF">
        <w:t xml:space="preserve"> -</w:t>
      </w:r>
      <w:r w:rsidRPr="00B637AF">
        <w:t xml:space="preserve"> Contract Forms</w:t>
      </w:r>
      <w:bookmarkEnd w:id="1032"/>
      <w:bookmarkEnd w:id="1033"/>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3C9B3C80" w:rsidR="007B586E" w:rsidRPr="00B637AF" w:rsidRDefault="007B586E">
      <w:pPr>
        <w:jc w:val="center"/>
        <w:rPr>
          <w:b/>
          <w:sz w:val="28"/>
          <w:szCs w:val="28"/>
        </w:rPr>
      </w:pPr>
      <w:bookmarkStart w:id="1034" w:name="_Toc139863297"/>
      <w:r w:rsidRPr="00B637AF">
        <w:rPr>
          <w:b/>
          <w:sz w:val="28"/>
          <w:szCs w:val="28"/>
        </w:rPr>
        <w:t>Table of Forms</w:t>
      </w:r>
      <w:bookmarkEnd w:id="1034"/>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35" w:name="_Toc454873451"/>
      <w:bookmarkStart w:id="1036" w:name="_Toc473797916"/>
      <w:bookmarkStart w:id="1037" w:name="_Toc41971555"/>
      <w:bookmarkStart w:id="1038" w:name="_Toc78273066"/>
      <w:bookmarkStart w:id="1039" w:name="_Toc111009244"/>
      <w:bookmarkStart w:id="1040" w:name="_Toc442524978"/>
      <w:r>
        <w:rPr>
          <w:color w:val="000000" w:themeColor="text1"/>
        </w:rPr>
        <w:br w:type="page"/>
      </w:r>
    </w:p>
    <w:p w14:paraId="274B2179" w14:textId="77777777" w:rsidR="0056446A" w:rsidRPr="00E741C5" w:rsidRDefault="00E741C5" w:rsidP="00E741C5">
      <w:pPr>
        <w:pStyle w:val="Section10-Heading1"/>
      </w:pPr>
      <w:bookmarkStart w:id="1041" w:name="_Toc26780740"/>
      <w:r w:rsidRPr="00E741C5">
        <w:lastRenderedPageBreak/>
        <w:t>N</w:t>
      </w:r>
      <w:r w:rsidR="0056446A" w:rsidRPr="00E741C5">
        <w:t>otification of Intention to Award</w:t>
      </w:r>
      <w:bookmarkEnd w:id="1035"/>
      <w:bookmarkEnd w:id="1036"/>
      <w:bookmarkEnd w:id="1041"/>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77777777" w:rsidR="0056446A" w:rsidRPr="00123650" w:rsidRDefault="0056446A" w:rsidP="0056446A">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rsidP="00E10121">
      <w:pPr>
        <w:pStyle w:val="BodyTextIndent"/>
        <w:numPr>
          <w:ilvl w:val="0"/>
          <w:numId w:val="62"/>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point by point comparison with another Bidder’s Bid or (b) information that is marked confidential by the Bidder in its Bid.]</w:t>
            </w:r>
          </w:p>
        </w:tc>
      </w:tr>
    </w:tbl>
    <w:p w14:paraId="70D5DDE0"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7777777"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rsidP="00E10121">
            <w:pPr>
              <w:pStyle w:val="BodyTextIndent"/>
              <w:numPr>
                <w:ilvl w:val="0"/>
                <w:numId w:val="63"/>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rsidP="00E10121">
      <w:pPr>
        <w:pStyle w:val="BodyTextIndent"/>
        <w:numPr>
          <w:ilvl w:val="0"/>
          <w:numId w:val="62"/>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77777777" w:rsidR="0056446A" w:rsidRDefault="0056446A" w:rsidP="0056446A">
      <w:pPr>
        <w:tabs>
          <w:tab w:val="left" w:pos="9000"/>
        </w:tabs>
        <w:spacing w:before="240" w:after="240"/>
        <w:ind w:left="1560" w:hanging="1560"/>
      </w:pPr>
      <w:r w:rsidRPr="000B6B21">
        <w:rPr>
          <w:b/>
        </w:rPr>
        <w:t>Signature:</w:t>
      </w:r>
      <w:r>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bookmarkStart w:id="1042" w:name="_Toc494182759"/>
    <w:bookmarkStart w:id="1043" w:name="_Toc493757277"/>
    <w:p w14:paraId="763ACB5A" w14:textId="77777777" w:rsidR="005A6A6A" w:rsidRDefault="005A6A6A" w:rsidP="005A6A6A">
      <w:pPr>
        <w:pStyle w:val="SectionXHeading"/>
      </w:pPr>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42"/>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77777777" w:rsidR="005A6A6A" w:rsidRPr="004A2C5F" w:rsidRDefault="005A6A6A" w:rsidP="005A6A6A">
      <w:pPr>
        <w:tabs>
          <w:tab w:val="right" w:pos="9000"/>
        </w:tabs>
      </w:pPr>
      <w:r>
        <w:t>(</w:t>
      </w:r>
      <w:proofErr w:type="spellStart"/>
      <w:r>
        <w:t>i</w:t>
      </w:r>
      <w:proofErr w:type="spellEnd"/>
      <w:r>
        <w:t xml:space="preserve">) we hereby provide the following beneficial ownership information.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rsidP="00E10121">
      <w:pPr>
        <w:pStyle w:val="ListParagraph"/>
        <w:numPr>
          <w:ilvl w:val="0"/>
          <w:numId w:val="66"/>
        </w:numPr>
      </w:pPr>
      <w:r w:rsidRPr="003C7835">
        <w:t>directly or indirectly holding 25% or more of the shares</w:t>
      </w:r>
    </w:p>
    <w:p w14:paraId="2EFCD6B1" w14:textId="77777777" w:rsidR="005A6A6A" w:rsidRPr="003C7835" w:rsidRDefault="005A6A6A" w:rsidP="00E10121">
      <w:pPr>
        <w:pStyle w:val="ListParagraph"/>
        <w:numPr>
          <w:ilvl w:val="0"/>
          <w:numId w:val="66"/>
        </w:numPr>
      </w:pPr>
      <w:r w:rsidRPr="003C7835">
        <w:t>directly or indirectly holding 25% or more of the voting rights</w:t>
      </w:r>
    </w:p>
    <w:p w14:paraId="34C50258" w14:textId="77777777" w:rsidR="005A6A6A" w:rsidRPr="00017FE4" w:rsidRDefault="005A6A6A" w:rsidP="00E10121">
      <w:pPr>
        <w:pStyle w:val="ListParagraph"/>
        <w:numPr>
          <w:ilvl w:val="0"/>
          <w:numId w:val="66"/>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rsidP="00E10121">
      <w:pPr>
        <w:pStyle w:val="ListParagraph"/>
        <w:numPr>
          <w:ilvl w:val="0"/>
          <w:numId w:val="66"/>
        </w:numPr>
      </w:pPr>
      <w:r w:rsidRPr="003C7835">
        <w:t>directly or indirectly holding 25% or more of the shares</w:t>
      </w:r>
    </w:p>
    <w:p w14:paraId="10B127E4" w14:textId="77777777" w:rsidR="005A6A6A" w:rsidRPr="003C7835" w:rsidRDefault="005A6A6A" w:rsidP="00E10121">
      <w:pPr>
        <w:pStyle w:val="ListParagraph"/>
        <w:numPr>
          <w:ilvl w:val="0"/>
          <w:numId w:val="66"/>
        </w:numPr>
      </w:pPr>
      <w:r w:rsidRPr="003C7835">
        <w:t>directly or indirectly holding 25% or more of the voting rights</w:t>
      </w:r>
    </w:p>
    <w:p w14:paraId="77541224" w14:textId="77777777" w:rsidR="005A6A6A" w:rsidRDefault="005A6A6A" w:rsidP="00E10121">
      <w:pPr>
        <w:pStyle w:val="ListParagraph"/>
        <w:numPr>
          <w:ilvl w:val="0"/>
          <w:numId w:val="66"/>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43"/>
    </w:p>
    <w:p w14:paraId="1D265A94" w14:textId="77777777" w:rsidR="00B82748" w:rsidRDefault="00B82748">
      <w:r>
        <w:br w:type="page"/>
      </w:r>
    </w:p>
    <w:p w14:paraId="636DB0D6" w14:textId="3E9B9916" w:rsidR="007B586E" w:rsidRPr="00B637AF" w:rsidRDefault="007B586E">
      <w:pPr>
        <w:pStyle w:val="Section10-Heading1"/>
        <w:rPr>
          <w:sz w:val="20"/>
        </w:rPr>
      </w:pPr>
      <w:bookmarkStart w:id="1044" w:name="_Toc26780741"/>
      <w:r w:rsidRPr="00B637AF">
        <w:lastRenderedPageBreak/>
        <w:t>Letter of A</w:t>
      </w:r>
      <w:bookmarkEnd w:id="1037"/>
      <w:bookmarkEnd w:id="1038"/>
      <w:bookmarkEnd w:id="1039"/>
      <w:r w:rsidRPr="00B637AF">
        <w:t>cceptance</w:t>
      </w:r>
      <w:bookmarkEnd w:id="1040"/>
      <w:bookmarkEnd w:id="1044"/>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 . . . . .</w:t>
      </w:r>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 . . .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 . . . </w:t>
      </w:r>
      <w:r w:rsidRPr="00B637AF">
        <w:rPr>
          <w:rFonts w:ascii="Times New Roman" w:hAnsi="Times New Roman" w:cs="Times New Roman"/>
          <w:b/>
          <w:bCs/>
          <w:i/>
          <w:szCs w:val="20"/>
        </w:rPr>
        <w:t>[insert date] . .</w:t>
      </w:r>
      <w:r w:rsidRPr="00B637AF">
        <w:rPr>
          <w:rFonts w:ascii="Times New Roman" w:hAnsi="Times New Roman" w:cs="Times New Roman"/>
          <w:iCs/>
          <w:sz w:val="24"/>
        </w:rPr>
        <w:t xml:space="preserve"> . .  for execution of the . . . . . . . . . </w:t>
      </w:r>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 . . . for the Accepted Contract Amount of . . . . . . . . </w:t>
      </w:r>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w:t>
      </w:r>
      <w:proofErr w:type="spellStart"/>
      <w:r w:rsidR="00B82748">
        <w:rPr>
          <w:rFonts w:ascii="Times New Roman" w:hAnsi="Times New Roman" w:cs="Times New Roman"/>
          <w:iCs/>
          <w:sz w:val="24"/>
        </w:rPr>
        <w:t>i</w:t>
      </w:r>
      <w:proofErr w:type="spellEnd"/>
      <w:r w:rsidR="00B82748">
        <w:rPr>
          <w:rFonts w:ascii="Times New Roman" w:hAnsi="Times New Roman" w:cs="Times New Roman"/>
          <w:iCs/>
          <w:sz w:val="24"/>
        </w:rPr>
        <w:t xml:space="preserve">)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 xml:space="preserve">Environmental and Social (ES) </w:t>
      </w:r>
      <w:r w:rsidR="004B7856" w:rsidRPr="00085BA4">
        <w:rPr>
          <w:rFonts w:ascii="Times New Roman" w:hAnsi="Times New Roman" w:cs="Times New Roman"/>
          <w:iCs/>
          <w:sz w:val="24"/>
        </w:rPr>
        <w:t xml:space="preserve"> 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 xml:space="preserve">and </w:t>
      </w:r>
      <w:r w:rsidR="00B82748">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__________________________</w:t>
      </w:r>
      <w:r w:rsidRPr="00B637AF">
        <w:rPr>
          <w:rFonts w:ascii="Times New Roman" w:hAnsi="Times New Roman" w:cs="Times New Roman"/>
          <w:b/>
          <w:i/>
          <w:iCs/>
          <w:szCs w:val="20"/>
        </w:rPr>
        <w:t xml:space="preserve">[insert the name of Adjudicator proposed by the Bidder]  </w:t>
      </w:r>
      <w:r w:rsidRPr="00B637AF">
        <w:rPr>
          <w:rFonts w:ascii="Times New Roman" w:hAnsi="Times New Roman" w:cs="Times New Roman"/>
          <w:iCs/>
          <w:sz w:val="24"/>
        </w:rPr>
        <w:t>be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_______________________</w:t>
      </w:r>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________________________________________</w:t>
      </w:r>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77777777" w:rsidR="007B586E" w:rsidRPr="00B637AF" w:rsidRDefault="007B586E">
      <w:pPr>
        <w:pStyle w:val="Enclosure"/>
        <w:ind w:left="180" w:right="288"/>
        <w:rPr>
          <w:b/>
        </w:rPr>
      </w:pPr>
      <w:r w:rsidRPr="00B637AF">
        <w:rPr>
          <w:b/>
        </w:rPr>
        <w:t>Attachment:  Contract Agreement</w:t>
      </w:r>
    </w:p>
    <w:p w14:paraId="5205EF14" w14:textId="77777777" w:rsidR="007B586E" w:rsidRPr="00B637AF" w:rsidRDefault="007B586E">
      <w:pPr>
        <w:pStyle w:val="Section10-Heading1"/>
      </w:pPr>
      <w:r w:rsidRPr="00B637AF">
        <w:rPr>
          <w:bCs/>
          <w:sz w:val="20"/>
        </w:rPr>
        <w:br w:type="page"/>
      </w:r>
      <w:bookmarkStart w:id="1045" w:name="_Toc23238064"/>
      <w:bookmarkStart w:id="1046" w:name="_Toc41971556"/>
      <w:bookmarkStart w:id="1047" w:name="_Toc78273067"/>
      <w:bookmarkStart w:id="1048" w:name="_Toc111009245"/>
      <w:bookmarkStart w:id="1049" w:name="_Toc442524979"/>
      <w:bookmarkStart w:id="1050" w:name="_Toc26780742"/>
      <w:bookmarkStart w:id="1051" w:name="_Toc438907197"/>
      <w:bookmarkStart w:id="1052" w:name="_Toc438907297"/>
      <w:r w:rsidRPr="00B637AF">
        <w:lastRenderedPageBreak/>
        <w:t>Contract Agreement</w:t>
      </w:r>
      <w:bookmarkEnd w:id="1045"/>
      <w:bookmarkEnd w:id="1046"/>
      <w:bookmarkEnd w:id="1047"/>
      <w:bookmarkEnd w:id="1048"/>
      <w:bookmarkEnd w:id="1049"/>
      <w:bookmarkEnd w:id="1050"/>
    </w:p>
    <w:bookmarkEnd w:id="1051"/>
    <w:bookmarkEnd w:id="1052"/>
    <w:p w14:paraId="48B1BA57" w14:textId="38CEA9EB"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 . . . ., . . . . . . ., between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 . .</w:t>
      </w:r>
      <w:r w:rsidRPr="00B637AF">
        <w:rPr>
          <w:rFonts w:ascii="Times New Roman" w:hAnsi="Times New Roman" w:cs="Times New Roman"/>
          <w:sz w:val="24"/>
        </w:rPr>
        <w:t xml:space="preserve">. . . . .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 . . . . </w:t>
      </w:r>
      <w:r w:rsidRPr="00B637AF">
        <w:rPr>
          <w:rFonts w:ascii="Times New Roman" w:hAnsi="Times New Roman" w:cs="Times New Roman"/>
          <w:b/>
          <w:i/>
          <w:sz w:val="24"/>
        </w:rPr>
        <w:t>[</w:t>
      </w:r>
      <w:r w:rsidRPr="00B637AF">
        <w:rPr>
          <w:rFonts w:ascii="Times New Roman" w:hAnsi="Times New Roman" w:cs="Times New Roman"/>
          <w:b/>
          <w:bCs/>
          <w:i/>
          <w:iCs/>
          <w:szCs w:val="20"/>
        </w:rPr>
        <w:t>name of the Contractor]</w:t>
      </w:r>
      <w:r w:rsidRPr="00B637AF">
        <w:rPr>
          <w:rFonts w:ascii="Times New Roman" w:hAnsi="Times New Roman" w:cs="Times New Roman"/>
          <w:szCs w:val="20"/>
        </w:rPr>
        <w:t>. . .</w:t>
      </w:r>
      <w:r w:rsidRPr="00B637AF">
        <w:rPr>
          <w:rFonts w:ascii="Times New Roman" w:hAnsi="Times New Roman" w:cs="Times New Roman"/>
          <w:sz w:val="24"/>
        </w:rPr>
        <w:t xml:space="preserve"> . .(hereinafter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name of the Contract]</w:t>
      </w:r>
      <w:r w:rsidRPr="00B637AF">
        <w:rPr>
          <w:rFonts w:ascii="Times New Roman" w:hAnsi="Times New Roman" w:cs="Times New Roman"/>
          <w:i/>
          <w:szCs w:val="20"/>
        </w:rPr>
        <w:t xml:space="preserve">. . </w:t>
      </w:r>
      <w:r w:rsidRPr="00B637AF">
        <w:rPr>
          <w:rFonts w:ascii="Times New Roman" w:hAnsi="Times New Roman" w:cs="Times New Roman"/>
          <w:i/>
          <w:sz w:val="24"/>
        </w:rPr>
        <w:t>. . .</w:t>
      </w:r>
      <w:r w:rsidRPr="00B637AF">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rsidP="00E10121">
      <w:pPr>
        <w:pStyle w:val="P3Header1-Clauses"/>
        <w:numPr>
          <w:ilvl w:val="0"/>
          <w:numId w:val="65"/>
        </w:numPr>
      </w:pPr>
      <w:r w:rsidRPr="00B637AF">
        <w:t>the Letter of Acceptance</w:t>
      </w:r>
    </w:p>
    <w:p w14:paraId="449A2830" w14:textId="77777777" w:rsidR="003D75A9" w:rsidRPr="00B637AF" w:rsidRDefault="003D75A9" w:rsidP="00E10121">
      <w:pPr>
        <w:pStyle w:val="P3Header1-Clauses"/>
        <w:numPr>
          <w:ilvl w:val="0"/>
          <w:numId w:val="65"/>
        </w:numPr>
        <w:ind w:left="1440" w:hanging="699"/>
      </w:pPr>
      <w:r w:rsidRPr="00B637AF">
        <w:t xml:space="preserve">the Letter of Bid </w:t>
      </w:r>
    </w:p>
    <w:p w14:paraId="69049213" w14:textId="77777777" w:rsidR="003D75A9" w:rsidRPr="00B637AF" w:rsidRDefault="003D75A9" w:rsidP="00E10121">
      <w:pPr>
        <w:pStyle w:val="P3Header1-Clauses"/>
        <w:numPr>
          <w:ilvl w:val="0"/>
          <w:numId w:val="65"/>
        </w:numPr>
        <w:ind w:left="1440" w:hanging="699"/>
      </w:pPr>
      <w:r w:rsidRPr="00B637AF">
        <w:t>the addenda Nos ________(if any)</w:t>
      </w:r>
    </w:p>
    <w:p w14:paraId="6F64DE88" w14:textId="77777777" w:rsidR="003D75A9" w:rsidRPr="00B637AF" w:rsidRDefault="003D75A9" w:rsidP="00E10121">
      <w:pPr>
        <w:pStyle w:val="P3Header1-Clauses"/>
        <w:numPr>
          <w:ilvl w:val="0"/>
          <w:numId w:val="65"/>
        </w:numPr>
        <w:ind w:left="1440" w:hanging="699"/>
      </w:pPr>
      <w:r w:rsidRPr="00B637AF">
        <w:t xml:space="preserve">the Particular Conditions </w:t>
      </w:r>
    </w:p>
    <w:p w14:paraId="0BB9FC5F" w14:textId="77777777" w:rsidR="003D75A9" w:rsidRPr="00B637AF" w:rsidRDefault="003D75A9" w:rsidP="00E10121">
      <w:pPr>
        <w:pStyle w:val="P3Header1-Clauses"/>
        <w:numPr>
          <w:ilvl w:val="0"/>
          <w:numId w:val="65"/>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rsidP="00E10121">
      <w:pPr>
        <w:pStyle w:val="P3Header1-Clauses"/>
        <w:numPr>
          <w:ilvl w:val="0"/>
          <w:numId w:val="65"/>
        </w:numPr>
        <w:ind w:left="1440" w:hanging="699"/>
      </w:pPr>
      <w:r w:rsidRPr="00B637AF">
        <w:t>the Specification</w:t>
      </w:r>
    </w:p>
    <w:p w14:paraId="7EA786A0" w14:textId="77777777" w:rsidR="00C6410E" w:rsidRPr="00B637AF" w:rsidRDefault="003D75A9" w:rsidP="00E10121">
      <w:pPr>
        <w:pStyle w:val="P3Header1-Clauses"/>
        <w:numPr>
          <w:ilvl w:val="0"/>
          <w:numId w:val="65"/>
        </w:numPr>
        <w:ind w:left="1440" w:hanging="699"/>
      </w:pPr>
      <w:r w:rsidRPr="00B637AF">
        <w:t xml:space="preserve">the Drawings </w:t>
      </w:r>
    </w:p>
    <w:p w14:paraId="7BE4AD1F" w14:textId="5A8402C4" w:rsidR="003D75A9" w:rsidRPr="00B637AF" w:rsidRDefault="00C6410E" w:rsidP="00E10121">
      <w:pPr>
        <w:pStyle w:val="P3Header1-Clauses"/>
        <w:numPr>
          <w:ilvl w:val="0"/>
          <w:numId w:val="65"/>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rsidP="00E10121">
      <w:pPr>
        <w:pStyle w:val="P3Header1-Clauses"/>
        <w:numPr>
          <w:ilvl w:val="0"/>
          <w:numId w:val="65"/>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rsidP="00E10121">
      <w:pPr>
        <w:pStyle w:val="P3Header1-Clauses"/>
        <w:numPr>
          <w:ilvl w:val="1"/>
          <w:numId w:val="80"/>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rsidP="00E10121">
      <w:pPr>
        <w:pStyle w:val="P3Header1-Clauses"/>
        <w:numPr>
          <w:ilvl w:val="1"/>
          <w:numId w:val="80"/>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IN WITNESS whereof the parties hereto have caused this Agreement to be executed in accordance with the laws of . . .</w:t>
      </w:r>
      <w:r w:rsidRPr="00B637AF">
        <w:rPr>
          <w:rFonts w:ascii="Times New Roman" w:hAnsi="Times New Roman" w:cs="Times New Roman"/>
          <w:b w:val="0"/>
          <w:bCs w:val="0"/>
          <w:i w:val="0"/>
          <w:iCs w:val="0"/>
          <w:sz w:val="20"/>
          <w:szCs w:val="20"/>
        </w:rPr>
        <w:t xml:space="preserve"> .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name of the borrowing country]</w:t>
      </w:r>
      <w:r w:rsidRPr="00B637AF">
        <w:rPr>
          <w:rFonts w:ascii="Times New Roman" w:hAnsi="Times New Roman" w:cs="Times New Roman"/>
          <w:b w:val="0"/>
          <w:bCs w:val="0"/>
          <w:i w:val="0"/>
          <w:iCs w:val="0"/>
          <w:sz w:val="20"/>
          <w:szCs w:val="20"/>
        </w:rPr>
        <w:t>. . .</w:t>
      </w:r>
      <w:r w:rsidRPr="00B637AF">
        <w:rPr>
          <w:rFonts w:ascii="Times New Roman" w:hAnsi="Times New Roman" w:cs="Times New Roman"/>
          <w:b w:val="0"/>
          <w:bCs w:val="0"/>
          <w:i w:val="0"/>
          <w:iCs w:val="0"/>
          <w:sz w:val="24"/>
        </w:rPr>
        <w:t xml:space="preserve"> . .on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53" w:name="_Toc23238065"/>
      <w:bookmarkStart w:id="1054" w:name="_Toc41971557"/>
      <w:bookmarkStart w:id="1055" w:name="_Toc78273068"/>
      <w:bookmarkStart w:id="1056" w:name="_Toc111009246"/>
      <w:bookmarkStart w:id="1057" w:name="_Toc442524980"/>
      <w:bookmarkStart w:id="1058" w:name="_Toc26780743"/>
      <w:bookmarkStart w:id="1059" w:name="_Toc428352207"/>
      <w:bookmarkStart w:id="1060" w:name="_Toc438907198"/>
      <w:bookmarkStart w:id="1061" w:name="_Toc438907298"/>
      <w:r w:rsidRPr="00B637AF">
        <w:lastRenderedPageBreak/>
        <w:t>Performance Security</w:t>
      </w:r>
      <w:bookmarkEnd w:id="1053"/>
      <w:bookmarkEnd w:id="1054"/>
      <w:bookmarkEnd w:id="1055"/>
      <w:bookmarkEnd w:id="1056"/>
      <w:r w:rsidR="005C4234" w:rsidRPr="00B637AF">
        <w:t xml:space="preserve"> </w:t>
      </w:r>
      <w:r w:rsidR="006A22C5">
        <w:t>(Not Applicable)</w:t>
      </w:r>
    </w:p>
    <w:p w14:paraId="2DFC6FDB" w14:textId="77777777" w:rsidR="001446B5" w:rsidRPr="000044B7" w:rsidRDefault="001446B5" w:rsidP="001446B5">
      <w:pPr>
        <w:pStyle w:val="Section10-Heading1"/>
        <w:rPr>
          <w:b w:val="0"/>
        </w:rPr>
      </w:pPr>
      <w:r w:rsidRPr="000044B7">
        <w:t>Option 1: Demand Guarantee</w:t>
      </w:r>
    </w:p>
    <w:bookmarkEnd w:id="1057"/>
    <w:bookmarkEnd w:id="1058"/>
    <w:bookmarkEnd w:id="1059"/>
    <w:bookmarkEnd w:id="1060"/>
    <w:bookmarkEnd w:id="1061"/>
    <w:p w14:paraId="53091BD8" w14:textId="1CFC2DDA"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77777777"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7777777"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62" w:name="_Toc428352208"/>
      <w:bookmarkStart w:id="1063" w:name="_Toc438907199"/>
      <w:bookmarkStart w:id="1064" w:name="_Toc438907299"/>
      <w:r w:rsidRPr="00B637AF">
        <w:br w:type="page"/>
      </w:r>
      <w:bookmarkStart w:id="1065" w:name="_Toc442524981"/>
      <w:bookmarkStart w:id="1066" w:name="_Toc26780744"/>
      <w:bookmarkStart w:id="1067" w:name="_Toc78273069"/>
      <w:bookmarkStart w:id="1068" w:name="_Toc111009247"/>
      <w:r w:rsidR="00F73262" w:rsidRPr="00B637AF">
        <w:lastRenderedPageBreak/>
        <w:t>Performance Security</w:t>
      </w:r>
      <w:r w:rsidR="005C4234" w:rsidRPr="00B637AF">
        <w:t xml:space="preserve"> </w:t>
      </w:r>
      <w:r w:rsidR="006A22C5">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65"/>
      <w:bookmarkEnd w:id="1066"/>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w:t>
      </w:r>
      <w:proofErr w:type="spellStart"/>
      <w:r w:rsidRPr="00B637AF">
        <w:rPr>
          <w:iCs/>
        </w:rPr>
        <w:t>Obligee</w:t>
      </w:r>
      <w:proofErr w:type="spellEnd"/>
      <w:r w:rsidRPr="00B637AF">
        <w:rPr>
          <w:iCs/>
        </w:rPr>
        <w:t xml:space="preserv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77777777"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FE524B">
        <w:trPr>
          <w:trHeight w:val="900"/>
        </w:trPr>
        <w:tc>
          <w:tcPr>
            <w:tcW w:w="9198" w:type="dxa"/>
            <w:vAlign w:val="center"/>
          </w:tcPr>
          <w:p w14:paraId="115E543E" w14:textId="77777777" w:rsidR="008C6A67" w:rsidRDefault="008C6A67" w:rsidP="00B637AF">
            <w:pPr>
              <w:pStyle w:val="Section10-Heading1"/>
            </w:pPr>
            <w:bookmarkStart w:id="1069" w:name="_Toc26780745"/>
            <w:r w:rsidRPr="00B637AF">
              <w:lastRenderedPageBreak/>
              <w:t>Environmental</w:t>
            </w:r>
            <w:r w:rsidR="00C05E14">
              <w:t xml:space="preserve"> and </w:t>
            </w:r>
            <w:r w:rsidRPr="00B637AF">
              <w:t>Social (ES) Performance Security</w:t>
            </w:r>
            <w:bookmarkEnd w:id="1069"/>
          </w:p>
          <w:p w14:paraId="482C6F46" w14:textId="7E0DC32A" w:rsidR="006A22C5" w:rsidRPr="00B07B3E" w:rsidRDefault="006A22C5" w:rsidP="00B07B3E">
            <w:pPr>
              <w:jc w:val="center"/>
              <w:rPr>
                <w:b/>
              </w:rPr>
            </w:pPr>
            <w:r w:rsidRPr="006A22C5">
              <w:rPr>
                <w:b/>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77777777" w:rsidR="008C6A67" w:rsidRPr="00B637AF" w:rsidRDefault="008C6A67" w:rsidP="008C6A67">
      <w:pPr>
        <w:spacing w:before="240" w:after="120"/>
        <w:rPr>
          <w:rFonts w:eastAsia="Arial Unicode MS"/>
          <w:color w:val="000000"/>
        </w:rPr>
      </w:pPr>
      <w:r w:rsidRPr="00B637AF">
        <w:rPr>
          <w:rFonts w:eastAsia="Arial Unicode MS"/>
          <w:b/>
          <w:color w:val="000000"/>
        </w:rPr>
        <w:t xml:space="preserve">Guarantor:  </w:t>
      </w:r>
      <w:r w:rsidRPr="00B637AF">
        <w:rPr>
          <w:rFonts w:eastAsia="Arial Unicode MS"/>
          <w:i/>
          <w:color w:val="000000"/>
        </w:rPr>
        <w:t>[Insert name and address of place of issue, unless indicated in the letterhead]</w:t>
      </w:r>
    </w:p>
    <w:p w14:paraId="1AB5DC0B"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We have been informed that ________________ (hereinafter called "the Applicant") has entered into Contract No. _____________ </w:t>
      </w:r>
      <w:r w:rsidRPr="00B637AF">
        <w:rPr>
          <w:rFonts w:eastAsia="Arial Unicode MS"/>
          <w:i/>
          <w:color w:val="000000"/>
          <w:sz w:val="20"/>
        </w:rPr>
        <w:t xml:space="preserve"> </w:t>
      </w:r>
      <w:r w:rsidRPr="00B637AF">
        <w:rPr>
          <w:rFonts w:eastAsia="Arial Unicode MS"/>
          <w:color w:val="000000"/>
        </w:rPr>
        <w:t xml:space="preserve">dated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77777777"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xml:space="preserve">, and any demand for payment under it must be received by us at this office indicated above on or before that date.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77777777" w:rsidR="008C6A67" w:rsidRDefault="008C6A67" w:rsidP="008C6A67">
      <w:pPr>
        <w:spacing w:before="240" w:after="120"/>
        <w:rPr>
          <w:b/>
          <w:i/>
          <w:color w:val="000000"/>
        </w:rPr>
      </w:pPr>
      <w:r w:rsidRPr="00B637AF">
        <w:rPr>
          <w:b/>
          <w:i/>
          <w:color w:val="000000"/>
        </w:rPr>
        <w:t>Note:  All italicized text (including footnotes) is for use in preparing this form and shall be deleted from the final product.</w:t>
      </w:r>
    </w:p>
    <w:p w14:paraId="70C91B02" w14:textId="77777777" w:rsidR="00A95C21" w:rsidRDefault="00A95C21" w:rsidP="008C6A67">
      <w:pPr>
        <w:spacing w:before="240" w:after="120"/>
        <w:rPr>
          <w:b/>
          <w:i/>
          <w:color w:val="000000"/>
        </w:rPr>
      </w:pPr>
    </w:p>
    <w:p w14:paraId="12B2674E" w14:textId="77777777" w:rsidR="00A95C21" w:rsidRDefault="00A95C21" w:rsidP="008C6A67">
      <w:pPr>
        <w:spacing w:before="240" w:after="120"/>
        <w:rPr>
          <w:b/>
          <w:i/>
          <w:color w:val="000000"/>
        </w:rPr>
      </w:pPr>
    </w:p>
    <w:p w14:paraId="4E3C9A38" w14:textId="77777777" w:rsidR="00A95C21" w:rsidRDefault="00A95C21" w:rsidP="008C6A67">
      <w:pPr>
        <w:spacing w:before="240" w:after="120"/>
        <w:rPr>
          <w:b/>
          <w:i/>
          <w:color w:val="000000"/>
        </w:rPr>
      </w:pPr>
    </w:p>
    <w:p w14:paraId="1A2A640B" w14:textId="77777777" w:rsidR="00A95C21" w:rsidRDefault="00A95C21" w:rsidP="008C6A67">
      <w:pPr>
        <w:spacing w:before="240" w:after="120"/>
        <w:rPr>
          <w:b/>
          <w:i/>
          <w:color w:val="000000"/>
        </w:rPr>
      </w:pPr>
    </w:p>
    <w:p w14:paraId="068D6B44" w14:textId="77777777" w:rsidR="00A95C21" w:rsidRDefault="00A95C21" w:rsidP="008C6A67">
      <w:pPr>
        <w:spacing w:before="240" w:after="120"/>
        <w:rPr>
          <w:b/>
          <w:i/>
          <w:color w:val="000000"/>
        </w:rPr>
      </w:pPr>
    </w:p>
    <w:p w14:paraId="3BD6FB47" w14:textId="77777777" w:rsidR="00A95C21" w:rsidRDefault="00A95C21" w:rsidP="008C6A67">
      <w:pPr>
        <w:spacing w:before="240" w:after="120"/>
        <w:rPr>
          <w:b/>
          <w:i/>
          <w:color w:val="000000"/>
        </w:rPr>
      </w:pPr>
    </w:p>
    <w:p w14:paraId="671097A0" w14:textId="77777777" w:rsidR="00A95C21" w:rsidRDefault="00A95C21" w:rsidP="008C6A67">
      <w:pPr>
        <w:spacing w:before="240" w:after="120"/>
        <w:rPr>
          <w:b/>
          <w:i/>
          <w:color w:val="000000"/>
        </w:rPr>
      </w:pPr>
    </w:p>
    <w:p w14:paraId="46A7A5E6" w14:textId="77777777" w:rsidR="00A95C21" w:rsidRDefault="00A95C21" w:rsidP="008C6A67">
      <w:pPr>
        <w:spacing w:before="240" w:after="120"/>
        <w:rPr>
          <w:b/>
          <w:i/>
          <w:color w:val="000000"/>
        </w:rPr>
      </w:pPr>
    </w:p>
    <w:p w14:paraId="59D2903A" w14:textId="77777777" w:rsidR="00A95C21" w:rsidRDefault="00A95C21" w:rsidP="008C6A67">
      <w:pPr>
        <w:spacing w:before="240" w:after="120"/>
        <w:rPr>
          <w:b/>
          <w:i/>
          <w:color w:val="000000"/>
        </w:rPr>
      </w:pPr>
    </w:p>
    <w:p w14:paraId="13971AFA" w14:textId="77777777" w:rsidR="00A95C21" w:rsidRDefault="00A95C21" w:rsidP="008C6A67">
      <w:pPr>
        <w:spacing w:before="240" w:after="120"/>
        <w:rPr>
          <w:b/>
          <w:i/>
          <w:color w:val="000000"/>
        </w:rPr>
      </w:pPr>
    </w:p>
    <w:p w14:paraId="465CCA85" w14:textId="77777777" w:rsidR="00A95C21" w:rsidRDefault="00A95C21" w:rsidP="008C6A67">
      <w:pPr>
        <w:spacing w:before="240" w:after="120"/>
        <w:rPr>
          <w:b/>
          <w:i/>
          <w:color w:val="000000"/>
        </w:rPr>
      </w:pPr>
    </w:p>
    <w:p w14:paraId="4A20CCC5" w14:textId="77777777" w:rsidR="00A95C21" w:rsidRDefault="00A95C21" w:rsidP="008C6A67">
      <w:pPr>
        <w:spacing w:before="240" w:after="120"/>
        <w:rPr>
          <w:b/>
          <w:i/>
          <w:color w:val="000000"/>
        </w:rPr>
      </w:pPr>
    </w:p>
    <w:p w14:paraId="64B476E5" w14:textId="77777777" w:rsidR="00A95C21" w:rsidRDefault="00A95C21" w:rsidP="008C6A67">
      <w:pPr>
        <w:spacing w:before="240" w:after="120"/>
        <w:rPr>
          <w:b/>
          <w:i/>
          <w:color w:val="000000"/>
        </w:rPr>
      </w:pPr>
    </w:p>
    <w:p w14:paraId="56D9561B" w14:textId="77777777" w:rsidR="00A95C21" w:rsidRDefault="00A95C21" w:rsidP="008C6A67">
      <w:pPr>
        <w:spacing w:before="240" w:after="120"/>
        <w:rPr>
          <w:b/>
          <w:i/>
          <w:color w:val="000000"/>
        </w:rPr>
      </w:pPr>
    </w:p>
    <w:p w14:paraId="42C25975" w14:textId="77777777" w:rsidR="00A95C21" w:rsidRDefault="00A95C21" w:rsidP="008C6A67">
      <w:pPr>
        <w:spacing w:before="240" w:after="120"/>
        <w:rPr>
          <w:b/>
          <w:i/>
          <w:color w:val="000000"/>
        </w:rPr>
      </w:pPr>
    </w:p>
    <w:p w14:paraId="4591F5EA" w14:textId="77777777" w:rsidR="00A95C21" w:rsidRDefault="00A95C21" w:rsidP="008C6A67">
      <w:pPr>
        <w:spacing w:before="240" w:after="120"/>
        <w:rPr>
          <w:b/>
          <w:i/>
          <w:color w:val="000000"/>
        </w:rPr>
      </w:pPr>
    </w:p>
    <w:p w14:paraId="471BDADD" w14:textId="77777777" w:rsidR="00A95C21" w:rsidRDefault="00A95C21" w:rsidP="008C6A67">
      <w:pPr>
        <w:spacing w:before="240" w:after="120"/>
        <w:rPr>
          <w:b/>
          <w:i/>
          <w:color w:val="000000"/>
        </w:rPr>
      </w:pPr>
    </w:p>
    <w:p w14:paraId="7B550040" w14:textId="77777777" w:rsidR="00A95C21" w:rsidRPr="00075432" w:rsidRDefault="00A95C21" w:rsidP="00A95C21">
      <w:pPr>
        <w:spacing w:after="160"/>
        <w:jc w:val="center"/>
        <w:rPr>
          <w:b/>
          <w:bCs/>
          <w:sz w:val="36"/>
          <w:szCs w:val="36"/>
        </w:rPr>
      </w:pPr>
      <w:r w:rsidRPr="00075432">
        <w:rPr>
          <w:b/>
          <w:bCs/>
          <w:sz w:val="36"/>
          <w:szCs w:val="36"/>
        </w:rPr>
        <w:lastRenderedPageBreak/>
        <w:t>Performance Securing Declaration</w:t>
      </w:r>
    </w:p>
    <w:p w14:paraId="06F7A35F" w14:textId="77777777" w:rsidR="00A95C21" w:rsidRDefault="00A95C21" w:rsidP="00A95C21">
      <w:pPr>
        <w:jc w:val="both"/>
      </w:pPr>
      <w:r w:rsidRPr="00CB1030">
        <w:rPr>
          <w:b/>
          <w:bCs/>
        </w:rPr>
        <w:t>Date:</w:t>
      </w:r>
      <w:r w:rsidRPr="00CB1030">
        <w:t xml:space="preserve"> [</w:t>
      </w:r>
      <w:r w:rsidRPr="00CB1030">
        <w:rPr>
          <w:i/>
          <w:iCs/>
        </w:rPr>
        <w:t>Insert date: day, month, year</w:t>
      </w:r>
      <w:r w:rsidRPr="00CB1030">
        <w:t xml:space="preserve">] </w:t>
      </w:r>
    </w:p>
    <w:p w14:paraId="65431A66" w14:textId="77777777" w:rsidR="00A95C21" w:rsidRDefault="00A95C21" w:rsidP="00A95C21">
      <w:pPr>
        <w:jc w:val="both"/>
      </w:pPr>
      <w:r w:rsidRPr="00CB1030">
        <w:rPr>
          <w:b/>
          <w:bCs/>
        </w:rPr>
        <w:t>RFB/RFP No.:</w:t>
      </w:r>
      <w:r w:rsidRPr="00CB1030">
        <w:t xml:space="preserve"> [</w:t>
      </w:r>
      <w:r w:rsidRPr="00CB1030">
        <w:rPr>
          <w:i/>
          <w:iCs/>
        </w:rPr>
        <w:t>Insert procurement reference number</w:t>
      </w:r>
      <w:r w:rsidRPr="00CB1030">
        <w:t xml:space="preserve">] </w:t>
      </w:r>
    </w:p>
    <w:p w14:paraId="5A589F4F" w14:textId="77777777" w:rsidR="00A95C21" w:rsidRDefault="00A95C21" w:rsidP="00A95C21">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14E474E4" w14:textId="77777777" w:rsidR="00A95C21" w:rsidRPr="00CB1030" w:rsidRDefault="00A95C21" w:rsidP="00A95C21">
      <w:pPr>
        <w:spacing w:after="160"/>
        <w:jc w:val="both"/>
      </w:pPr>
      <w:r w:rsidRPr="00CB1030">
        <w:rPr>
          <w:b/>
          <w:bCs/>
        </w:rPr>
        <w:t>Employer:</w:t>
      </w:r>
      <w:r w:rsidRPr="00CB1030">
        <w:t xml:space="preserve"> [</w:t>
      </w:r>
      <w:r w:rsidRPr="00CB1030">
        <w:rPr>
          <w:i/>
          <w:iCs/>
        </w:rPr>
        <w:t>Insert Name of the Implementing Agency/PIU</w:t>
      </w:r>
      <w:r w:rsidRPr="00CB1030">
        <w:t>]</w:t>
      </w:r>
    </w:p>
    <w:p w14:paraId="1B65047B" w14:textId="77777777" w:rsidR="00A95C21" w:rsidRPr="00CB1030" w:rsidRDefault="00A95C21" w:rsidP="00A95C21">
      <w:pPr>
        <w:spacing w:after="160"/>
        <w:jc w:val="both"/>
      </w:pPr>
      <w:r w:rsidRPr="00CB1030">
        <w:t xml:space="preserve">To: </w:t>
      </w:r>
      <w:r w:rsidRPr="00CB1030">
        <w:rPr>
          <w:b/>
          <w:bCs/>
        </w:rPr>
        <w:t>[Insert full legal name of the Employer]</w:t>
      </w:r>
    </w:p>
    <w:p w14:paraId="0D699843" w14:textId="77777777" w:rsidR="00A95C21" w:rsidRPr="00CB1030" w:rsidRDefault="00A95C21" w:rsidP="00A95C21">
      <w:pPr>
        <w:spacing w:after="160"/>
        <w:jc w:val="both"/>
      </w:pPr>
      <w:r w:rsidRPr="00CB1030">
        <w:t>We, the undersigned, declare that:</w:t>
      </w:r>
    </w:p>
    <w:p w14:paraId="2702F0F2" w14:textId="77777777" w:rsidR="00A95C21" w:rsidRPr="00CB1030" w:rsidRDefault="00A95C21" w:rsidP="00A95C21">
      <w:pPr>
        <w:numPr>
          <w:ilvl w:val="0"/>
          <w:numId w:val="193"/>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36E24D01" w14:textId="77777777" w:rsidR="00A95C21" w:rsidRPr="00CB1030" w:rsidRDefault="00A95C21" w:rsidP="00A95C21">
      <w:pPr>
        <w:numPr>
          <w:ilvl w:val="0"/>
          <w:numId w:val="193"/>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[or the Republic of Sudan]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22B0F815" w14:textId="77777777" w:rsidR="00A95C21" w:rsidRPr="00CB1030" w:rsidRDefault="00A95C21" w:rsidP="00A95C21">
      <w:pPr>
        <w:numPr>
          <w:ilvl w:val="1"/>
          <w:numId w:val="193"/>
        </w:numPr>
        <w:spacing w:after="120"/>
        <w:jc w:val="both"/>
      </w:pPr>
      <w:r w:rsidRPr="00CB1030">
        <w:t>Failure to mobilize at the site within the specified timeframe.</w:t>
      </w:r>
    </w:p>
    <w:p w14:paraId="7A29F380" w14:textId="77777777" w:rsidR="00A95C21" w:rsidRPr="00CB1030" w:rsidRDefault="00A95C21" w:rsidP="00A95C21">
      <w:pPr>
        <w:numPr>
          <w:ilvl w:val="1"/>
          <w:numId w:val="193"/>
        </w:numPr>
        <w:spacing w:after="120"/>
        <w:jc w:val="both"/>
      </w:pPr>
      <w:r w:rsidRPr="00CB1030">
        <w:t>Failure to perform the services/deliver the goods in accordance with the Technical Specifications or Activity Schedule.</w:t>
      </w:r>
    </w:p>
    <w:p w14:paraId="366F6658" w14:textId="77777777" w:rsidR="00A95C21" w:rsidRPr="00CB1030" w:rsidRDefault="00A95C21" w:rsidP="00A95C21">
      <w:pPr>
        <w:numPr>
          <w:ilvl w:val="1"/>
          <w:numId w:val="193"/>
        </w:numPr>
        <w:spacing w:after="120"/>
        <w:jc w:val="both"/>
      </w:pPr>
      <w:r w:rsidRPr="00CB1030">
        <w:t>Abandonment of the works or services without valid legal justification.</w:t>
      </w:r>
    </w:p>
    <w:p w14:paraId="6AB606B9" w14:textId="77777777" w:rsidR="00A95C21" w:rsidRPr="00CB1030" w:rsidRDefault="00A95C21" w:rsidP="00A95C21">
      <w:pPr>
        <w:numPr>
          <w:ilvl w:val="0"/>
          <w:numId w:val="193"/>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642CCF5B" w14:textId="77777777" w:rsidR="00A95C21" w:rsidRPr="00CB1030" w:rsidRDefault="00A95C21" w:rsidP="00A95C21">
      <w:pPr>
        <w:numPr>
          <w:ilvl w:val="1"/>
          <w:numId w:val="193"/>
        </w:numPr>
        <w:spacing w:after="120"/>
        <w:jc w:val="both"/>
      </w:pPr>
      <w:r w:rsidRPr="00CB1030">
        <w:t>The issuance of the Final Acceptance Certificate (or its equivalent) by the Employer; or</w:t>
      </w:r>
    </w:p>
    <w:p w14:paraId="261BC255" w14:textId="77777777" w:rsidR="00A95C21" w:rsidRPr="00CB1030" w:rsidRDefault="00A95C21" w:rsidP="00A95C21">
      <w:pPr>
        <w:numPr>
          <w:ilvl w:val="1"/>
          <w:numId w:val="193"/>
        </w:numPr>
        <w:spacing w:after="120"/>
        <w:jc w:val="both"/>
      </w:pPr>
      <w:r w:rsidRPr="00CB1030">
        <w:t>The end of the Defects Liability Period as specified in the Particular Conditions of Contract.</w:t>
      </w:r>
    </w:p>
    <w:p w14:paraId="11FAFC6A" w14:textId="77777777" w:rsidR="00A95C21" w:rsidRPr="00CB1030" w:rsidRDefault="00A95C21" w:rsidP="00A95C21">
      <w:pPr>
        <w:numPr>
          <w:ilvl w:val="0"/>
          <w:numId w:val="193"/>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64B23790" w14:textId="77777777" w:rsidR="00A95C21" w:rsidRPr="00CB1030" w:rsidRDefault="00A95C21" w:rsidP="00A95C21">
      <w:pPr>
        <w:spacing w:after="120"/>
        <w:jc w:val="both"/>
      </w:pPr>
      <w:r w:rsidRPr="00CB1030">
        <w:rPr>
          <w:b/>
          <w:bCs/>
        </w:rPr>
        <w:t>Signed:</w:t>
      </w:r>
      <w:r w:rsidRPr="00CB1030">
        <w:t xml:space="preserve"> __________________________________ </w:t>
      </w:r>
      <w:r w:rsidRPr="00CB1030">
        <w:rPr>
          <w:i/>
          <w:iCs/>
        </w:rPr>
        <w:t>[Signature of the authorized person]</w:t>
      </w:r>
    </w:p>
    <w:p w14:paraId="240A6CFA" w14:textId="77777777" w:rsidR="00A95C21" w:rsidRPr="00CB1030" w:rsidRDefault="00A95C21" w:rsidP="00A95C21">
      <w:pPr>
        <w:spacing w:after="120"/>
        <w:jc w:val="both"/>
      </w:pPr>
      <w:r w:rsidRPr="00CB1030">
        <w:rPr>
          <w:b/>
          <w:bCs/>
        </w:rPr>
        <w:t>Name:</w:t>
      </w:r>
      <w:r w:rsidRPr="00CB1030">
        <w:t xml:space="preserve"> ____________________________________ </w:t>
      </w:r>
      <w:r w:rsidRPr="00CB1030">
        <w:rPr>
          <w:i/>
          <w:iCs/>
        </w:rPr>
        <w:t>[Full name of the person signing]</w:t>
      </w:r>
    </w:p>
    <w:p w14:paraId="3F03683F" w14:textId="77777777" w:rsidR="00A95C21" w:rsidRPr="00CB1030" w:rsidRDefault="00A95C21" w:rsidP="00A95C21">
      <w:pPr>
        <w:spacing w:after="120"/>
        <w:jc w:val="both"/>
      </w:pPr>
      <w:r w:rsidRPr="00CB1030">
        <w:rPr>
          <w:b/>
          <w:bCs/>
        </w:rPr>
        <w:t>In the Capacity of:</w:t>
      </w:r>
      <w:r w:rsidRPr="00CB1030">
        <w:t xml:space="preserve"> _______________________ </w:t>
      </w:r>
      <w:r w:rsidRPr="00CB1030">
        <w:rPr>
          <w:i/>
          <w:iCs/>
        </w:rPr>
        <w:t>[Designation, e.g., Managing Director/CEO]</w:t>
      </w:r>
    </w:p>
    <w:p w14:paraId="00C2FFEC" w14:textId="77777777" w:rsidR="00A95C21" w:rsidRPr="00CB1030" w:rsidRDefault="00A95C21" w:rsidP="00A95C21">
      <w:pPr>
        <w:spacing w:after="120"/>
        <w:jc w:val="both"/>
        <w:rPr>
          <w:i/>
          <w:iCs/>
        </w:rPr>
      </w:pPr>
      <w:r w:rsidRPr="00CB1030">
        <w:rPr>
          <w:b/>
          <w:bCs/>
        </w:rPr>
        <w:t>Duly authorized to sign for and on behalf of:</w:t>
      </w:r>
      <w:r w:rsidRPr="00CB1030">
        <w:rPr>
          <w:i/>
          <w:iCs/>
        </w:rPr>
        <w:t xml:space="preserve"> [Insert legal name of the Contractor/Firm]</w:t>
      </w:r>
    </w:p>
    <w:p w14:paraId="53E0BBB4" w14:textId="77777777" w:rsidR="00A95C21" w:rsidRDefault="00A95C21" w:rsidP="00A95C21">
      <w:pPr>
        <w:spacing w:after="120"/>
        <w:jc w:val="both"/>
      </w:pPr>
      <w:r w:rsidRPr="00CB1030">
        <w:rPr>
          <w:b/>
          <w:bCs/>
        </w:rPr>
        <w:t>Dated on:</w:t>
      </w:r>
      <w:r w:rsidRPr="00CB1030">
        <w:t xml:space="preserve"> </w:t>
      </w:r>
      <w:r w:rsidRPr="00CB1030">
        <w:rPr>
          <w:i/>
          <w:iCs/>
        </w:rPr>
        <w:t>[Insert date of signing]</w:t>
      </w:r>
      <w:r w:rsidRPr="00CB1030">
        <w:t xml:space="preserve"> </w:t>
      </w:r>
    </w:p>
    <w:p w14:paraId="6F8DC05B" w14:textId="77777777" w:rsidR="00A95C21" w:rsidRPr="00455A29" w:rsidRDefault="00A95C21" w:rsidP="00A95C21">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38340DA3" w:rsidR="007B586E" w:rsidRPr="00B637AF" w:rsidRDefault="007B586E">
      <w:pPr>
        <w:pStyle w:val="Section10-Heading1"/>
      </w:pPr>
      <w:bookmarkStart w:id="1070" w:name="_Toc442524982"/>
      <w:bookmarkStart w:id="1071" w:name="_Toc26780746"/>
      <w:r w:rsidRPr="00B637AF">
        <w:lastRenderedPageBreak/>
        <w:t>Advance Payment Security</w:t>
      </w:r>
      <w:bookmarkEnd w:id="1067"/>
      <w:bookmarkEnd w:id="1068"/>
      <w:bookmarkEnd w:id="1070"/>
      <w:bookmarkEnd w:id="1071"/>
    </w:p>
    <w:bookmarkEnd w:id="1062"/>
    <w:bookmarkEnd w:id="1063"/>
    <w:bookmarkEnd w:id="1064"/>
    <w:p w14:paraId="6AB853D4" w14:textId="60DD202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77777777" w:rsidR="00EC5546" w:rsidRPr="00B637AF" w:rsidRDefault="00EC5546" w:rsidP="008C6A67">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 xml:space="preserve"> [Insert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r w:rsidRPr="00B637AF">
        <w:rPr>
          <w:rFonts w:ascii="Times New Roman" w:hAnsi="Times New Roman"/>
          <w:sz w:val="24"/>
        </w:rPr>
        <w:t>)</w:t>
      </w:r>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rsidP="00EC05EE">
      <w:pPr>
        <w:pStyle w:val="P3Header1-Clauses"/>
        <w:numPr>
          <w:ilvl w:val="2"/>
          <w:numId w:val="32"/>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at  </w:t>
      </w:r>
      <w:r w:rsidRPr="00B637AF">
        <w:rPr>
          <w:rFonts w:ascii="Times New Roman" w:hAnsi="Times New Roman"/>
          <w:i/>
          <w:sz w:val="24"/>
        </w:rPr>
        <w:t>[insert name and address of Applicant’s bank]</w:t>
      </w:r>
      <w:r w:rsidRPr="00B637AF">
        <w:rPr>
          <w:rFonts w:ascii="Times New Roman" w:hAnsi="Times New Roman"/>
          <w:sz w:val="24"/>
        </w:rPr>
        <w:t>..</w:t>
      </w:r>
    </w:p>
    <w:p w14:paraId="64105E30" w14:textId="77777777"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77777777"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13418CBD" w:rsidR="0026735A" w:rsidRPr="00D46143" w:rsidRDefault="0026735A" w:rsidP="0026735A">
      <w:pPr>
        <w:pStyle w:val="Heading1a"/>
        <w:keepNext w:val="0"/>
        <w:keepLines w:val="0"/>
        <w:tabs>
          <w:tab w:val="clear" w:pos="-720"/>
        </w:tabs>
        <w:suppressAutoHyphens w:val="0"/>
        <w:rPr>
          <w:spacing w:val="-2"/>
        </w:rPr>
      </w:pPr>
    </w:p>
    <w:bookmarkEnd w:id="759"/>
    <w:p w14:paraId="3A05A0E4" w14:textId="77777777" w:rsidR="007B586E" w:rsidRPr="00D46143" w:rsidRDefault="007B586E" w:rsidP="00FA1118"/>
    <w:sectPr w:rsidR="007B586E" w:rsidRPr="00D46143" w:rsidSect="0069484E">
      <w:headerReference w:type="even" r:id="rId125"/>
      <w:headerReference w:type="default" r:id="rId126"/>
      <w:footerReference w:type="even" r:id="rId127"/>
      <w:footerReference w:type="default" r:id="rId128"/>
      <w:headerReference w:type="first" r:id="rId129"/>
      <w:footerReference w:type="first" r:id="rId130"/>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4564" w14:textId="77777777" w:rsidR="00B84E02" w:rsidRDefault="00B84E02">
      <w:r>
        <w:separator/>
      </w:r>
    </w:p>
  </w:endnote>
  <w:endnote w:type="continuationSeparator" w:id="0">
    <w:p w14:paraId="387B6B64" w14:textId="77777777" w:rsidR="00B84E02" w:rsidRDefault="00B84E02">
      <w:r>
        <w:continuationSeparator/>
      </w:r>
    </w:p>
  </w:endnote>
  <w:endnote w:type="continuationNotice" w:id="1">
    <w:p w14:paraId="62C2D9D1" w14:textId="77777777" w:rsidR="00B84E02" w:rsidRDefault="00B8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540000" w:usb1="006D0069" w:usb2="00730065" w:usb3="004E0020" w:csb0="00770065" w:csb1="00520020"/>
  </w:font>
  <w:font w:name="Tms Rmn">
    <w:altName w:val="Times New Roman"/>
    <w:panose1 w:val="02020603040505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31FE" w14:textId="77777777" w:rsidR="00B84E02" w:rsidRDefault="00B84E02">
      <w:r>
        <w:separator/>
      </w:r>
    </w:p>
  </w:footnote>
  <w:footnote w:type="continuationSeparator" w:id="0">
    <w:p w14:paraId="76C5D2E5" w14:textId="77777777" w:rsidR="00B84E02" w:rsidRDefault="00B84E02">
      <w:r>
        <w:continuationSeparator/>
      </w:r>
    </w:p>
  </w:footnote>
  <w:footnote w:type="continuationNotice" w:id="1">
    <w:p w14:paraId="7DD65630" w14:textId="77777777" w:rsidR="00B84E02" w:rsidRDefault="00B84E02"/>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1B2646D7" w:rsidR="0097226E" w:rsidRPr="0080505F" w:rsidRDefault="0097226E" w:rsidP="00EC5546">
      <w:pPr>
        <w:pStyle w:val="FootnoteText"/>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B0272"/>
    <w:multiLevelType w:val="hybridMultilevel"/>
    <w:tmpl w:val="1D36F57A"/>
    <w:lvl w:ilvl="0" w:tplc="EB18934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02762051"/>
    <w:multiLevelType w:val="hybridMultilevel"/>
    <w:tmpl w:val="6C384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AC3093"/>
    <w:multiLevelType w:val="hybridMultilevel"/>
    <w:tmpl w:val="5B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3B27A2E"/>
    <w:multiLevelType w:val="hybridMultilevel"/>
    <w:tmpl w:val="F210E420"/>
    <w:lvl w:ilvl="0" w:tplc="FFFFFFFF">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FFFFFFFF">
      <w:start w:val="1"/>
      <w:numFmt w:val="upperLetter"/>
      <w:lvlText w:val="%2."/>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2" w:tplc="FFFFFFFF">
      <w:numFmt w:val="bullet"/>
      <w:lvlText w:val="•"/>
      <w:lvlJc w:val="left"/>
      <w:pPr>
        <w:ind w:left="1826" w:hanging="274"/>
      </w:pPr>
      <w:rPr>
        <w:rFonts w:hint="default"/>
        <w:lang w:val="en-US" w:eastAsia="en-US" w:bidi="ar-SA"/>
      </w:rPr>
    </w:lvl>
    <w:lvl w:ilvl="3" w:tplc="FFFFFFFF">
      <w:numFmt w:val="bullet"/>
      <w:lvlText w:val="•"/>
      <w:lvlJc w:val="left"/>
      <w:pPr>
        <w:ind w:left="2993" w:hanging="274"/>
      </w:pPr>
      <w:rPr>
        <w:rFonts w:hint="default"/>
        <w:lang w:val="en-US" w:eastAsia="en-US" w:bidi="ar-SA"/>
      </w:rPr>
    </w:lvl>
    <w:lvl w:ilvl="4" w:tplc="FFFFFFFF">
      <w:numFmt w:val="bullet"/>
      <w:lvlText w:val="•"/>
      <w:lvlJc w:val="left"/>
      <w:pPr>
        <w:ind w:left="4160" w:hanging="274"/>
      </w:pPr>
      <w:rPr>
        <w:rFonts w:hint="default"/>
        <w:lang w:val="en-US" w:eastAsia="en-US" w:bidi="ar-SA"/>
      </w:rPr>
    </w:lvl>
    <w:lvl w:ilvl="5" w:tplc="FFFFFFFF">
      <w:numFmt w:val="bullet"/>
      <w:lvlText w:val="•"/>
      <w:lvlJc w:val="left"/>
      <w:pPr>
        <w:ind w:left="5326" w:hanging="274"/>
      </w:pPr>
      <w:rPr>
        <w:rFonts w:hint="default"/>
        <w:lang w:val="en-US" w:eastAsia="en-US" w:bidi="ar-SA"/>
      </w:rPr>
    </w:lvl>
    <w:lvl w:ilvl="6" w:tplc="FFFFFFFF">
      <w:numFmt w:val="bullet"/>
      <w:lvlText w:val="•"/>
      <w:lvlJc w:val="left"/>
      <w:pPr>
        <w:ind w:left="6493" w:hanging="274"/>
      </w:pPr>
      <w:rPr>
        <w:rFonts w:hint="default"/>
        <w:lang w:val="en-US" w:eastAsia="en-US" w:bidi="ar-SA"/>
      </w:rPr>
    </w:lvl>
    <w:lvl w:ilvl="7" w:tplc="FFFFFFFF">
      <w:numFmt w:val="bullet"/>
      <w:lvlText w:val="•"/>
      <w:lvlJc w:val="left"/>
      <w:pPr>
        <w:ind w:left="7660" w:hanging="274"/>
      </w:pPr>
      <w:rPr>
        <w:rFonts w:hint="default"/>
        <w:lang w:val="en-US" w:eastAsia="en-US" w:bidi="ar-SA"/>
      </w:rPr>
    </w:lvl>
    <w:lvl w:ilvl="8" w:tplc="FFFFFFFF">
      <w:numFmt w:val="bullet"/>
      <w:lvlText w:val="•"/>
      <w:lvlJc w:val="left"/>
      <w:pPr>
        <w:ind w:left="8826" w:hanging="274"/>
      </w:pPr>
      <w:rPr>
        <w:rFonts w:hint="default"/>
        <w:lang w:val="en-US" w:eastAsia="en-US" w:bidi="ar-SA"/>
      </w:rPr>
    </w:lvl>
  </w:abstractNum>
  <w:abstractNum w:abstractNumId="17"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0B3CD8"/>
    <w:multiLevelType w:val="hybridMultilevel"/>
    <w:tmpl w:val="F08A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584455F"/>
    <w:multiLevelType w:val="hybridMultilevel"/>
    <w:tmpl w:val="D9589D36"/>
    <w:lvl w:ilvl="0" w:tplc="AABA54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A37D4E"/>
    <w:multiLevelType w:val="hybridMultilevel"/>
    <w:tmpl w:val="FCBA1E78"/>
    <w:lvl w:ilvl="0" w:tplc="5F721D62">
      <w:start w:val="1"/>
      <w:numFmt w:val="upperLetter"/>
      <w:lvlText w:val="%1."/>
      <w:lvlJc w:val="left"/>
      <w:pPr>
        <w:ind w:left="1354"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3"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5D0C3C"/>
    <w:multiLevelType w:val="hybridMultilevel"/>
    <w:tmpl w:val="0814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7826C3"/>
    <w:multiLevelType w:val="multilevel"/>
    <w:tmpl w:val="843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AE24136"/>
    <w:multiLevelType w:val="hybridMultilevel"/>
    <w:tmpl w:val="C932267E"/>
    <w:lvl w:ilvl="0" w:tplc="0DFCD4C8">
      <w:numFmt w:val="bullet"/>
      <w:lvlText w:val="-"/>
      <w:lvlJc w:val="left"/>
      <w:pPr>
        <w:ind w:left="13" w:hanging="173"/>
      </w:pPr>
      <w:rPr>
        <w:rFonts w:ascii="Arial MT" w:eastAsia="Arial MT" w:hAnsi="Arial MT" w:cs="Arial MT" w:hint="default"/>
        <w:b w:val="0"/>
        <w:bCs w:val="0"/>
        <w:i w:val="0"/>
        <w:iCs w:val="0"/>
        <w:spacing w:val="0"/>
        <w:w w:val="100"/>
        <w:sz w:val="22"/>
        <w:szCs w:val="22"/>
        <w:lang w:val="en-US" w:eastAsia="en-US" w:bidi="ar-SA"/>
      </w:rPr>
    </w:lvl>
    <w:lvl w:ilvl="1" w:tplc="AC585F0C">
      <w:numFmt w:val="bullet"/>
      <w:lvlText w:val="•"/>
      <w:lvlJc w:val="left"/>
      <w:pPr>
        <w:ind w:left="479" w:hanging="173"/>
      </w:pPr>
      <w:rPr>
        <w:rFonts w:hint="default"/>
        <w:lang w:val="en-US" w:eastAsia="en-US" w:bidi="ar-SA"/>
      </w:rPr>
    </w:lvl>
    <w:lvl w:ilvl="2" w:tplc="C972D3CC">
      <w:numFmt w:val="bullet"/>
      <w:lvlText w:val="•"/>
      <w:lvlJc w:val="left"/>
      <w:pPr>
        <w:ind w:left="938" w:hanging="173"/>
      </w:pPr>
      <w:rPr>
        <w:rFonts w:hint="default"/>
        <w:lang w:val="en-US" w:eastAsia="en-US" w:bidi="ar-SA"/>
      </w:rPr>
    </w:lvl>
    <w:lvl w:ilvl="3" w:tplc="E5FC992A">
      <w:numFmt w:val="bullet"/>
      <w:lvlText w:val="•"/>
      <w:lvlJc w:val="left"/>
      <w:pPr>
        <w:ind w:left="1398" w:hanging="173"/>
      </w:pPr>
      <w:rPr>
        <w:rFonts w:hint="default"/>
        <w:lang w:val="en-US" w:eastAsia="en-US" w:bidi="ar-SA"/>
      </w:rPr>
    </w:lvl>
    <w:lvl w:ilvl="4" w:tplc="6870FD62">
      <w:numFmt w:val="bullet"/>
      <w:lvlText w:val="•"/>
      <w:lvlJc w:val="left"/>
      <w:pPr>
        <w:ind w:left="1857" w:hanging="173"/>
      </w:pPr>
      <w:rPr>
        <w:rFonts w:hint="default"/>
        <w:lang w:val="en-US" w:eastAsia="en-US" w:bidi="ar-SA"/>
      </w:rPr>
    </w:lvl>
    <w:lvl w:ilvl="5" w:tplc="21648588">
      <w:numFmt w:val="bullet"/>
      <w:lvlText w:val="•"/>
      <w:lvlJc w:val="left"/>
      <w:pPr>
        <w:ind w:left="2317" w:hanging="173"/>
      </w:pPr>
      <w:rPr>
        <w:rFonts w:hint="default"/>
        <w:lang w:val="en-US" w:eastAsia="en-US" w:bidi="ar-SA"/>
      </w:rPr>
    </w:lvl>
    <w:lvl w:ilvl="6" w:tplc="5AF27FF2">
      <w:numFmt w:val="bullet"/>
      <w:lvlText w:val="•"/>
      <w:lvlJc w:val="left"/>
      <w:pPr>
        <w:ind w:left="2776" w:hanging="173"/>
      </w:pPr>
      <w:rPr>
        <w:rFonts w:hint="default"/>
        <w:lang w:val="en-US" w:eastAsia="en-US" w:bidi="ar-SA"/>
      </w:rPr>
    </w:lvl>
    <w:lvl w:ilvl="7" w:tplc="FAA2A658">
      <w:numFmt w:val="bullet"/>
      <w:lvlText w:val="•"/>
      <w:lvlJc w:val="left"/>
      <w:pPr>
        <w:ind w:left="3235" w:hanging="173"/>
      </w:pPr>
      <w:rPr>
        <w:rFonts w:hint="default"/>
        <w:lang w:val="en-US" w:eastAsia="en-US" w:bidi="ar-SA"/>
      </w:rPr>
    </w:lvl>
    <w:lvl w:ilvl="8" w:tplc="E7787A88">
      <w:numFmt w:val="bullet"/>
      <w:lvlText w:val="•"/>
      <w:lvlJc w:val="left"/>
      <w:pPr>
        <w:ind w:left="3695" w:hanging="173"/>
      </w:pPr>
      <w:rPr>
        <w:rFonts w:hint="default"/>
        <w:lang w:val="en-US" w:eastAsia="en-US" w:bidi="ar-SA"/>
      </w:rPr>
    </w:lvl>
  </w:abstractNum>
  <w:abstractNum w:abstractNumId="32"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4"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E521C2D"/>
    <w:multiLevelType w:val="hybridMultilevel"/>
    <w:tmpl w:val="4DD0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741FCB"/>
    <w:multiLevelType w:val="hybridMultilevel"/>
    <w:tmpl w:val="AF3401C2"/>
    <w:lvl w:ilvl="0" w:tplc="D3B0B71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65E5DCA">
      <w:numFmt w:val="bullet"/>
      <w:lvlText w:val="•"/>
      <w:lvlJc w:val="left"/>
      <w:pPr>
        <w:ind w:left="2052" w:hanging="360"/>
      </w:pPr>
      <w:rPr>
        <w:rFonts w:hint="default"/>
        <w:lang w:val="en-US" w:eastAsia="en-US" w:bidi="ar-SA"/>
      </w:rPr>
    </w:lvl>
    <w:lvl w:ilvl="2" w:tplc="8A927438">
      <w:numFmt w:val="bullet"/>
      <w:lvlText w:val="•"/>
      <w:lvlJc w:val="left"/>
      <w:pPr>
        <w:ind w:left="3024" w:hanging="360"/>
      </w:pPr>
      <w:rPr>
        <w:rFonts w:hint="default"/>
        <w:lang w:val="en-US" w:eastAsia="en-US" w:bidi="ar-SA"/>
      </w:rPr>
    </w:lvl>
    <w:lvl w:ilvl="3" w:tplc="EEC22BDA">
      <w:numFmt w:val="bullet"/>
      <w:lvlText w:val="•"/>
      <w:lvlJc w:val="left"/>
      <w:pPr>
        <w:ind w:left="3996" w:hanging="360"/>
      </w:pPr>
      <w:rPr>
        <w:rFonts w:hint="default"/>
        <w:lang w:val="en-US" w:eastAsia="en-US" w:bidi="ar-SA"/>
      </w:rPr>
    </w:lvl>
    <w:lvl w:ilvl="4" w:tplc="AE4C05F6">
      <w:numFmt w:val="bullet"/>
      <w:lvlText w:val="•"/>
      <w:lvlJc w:val="left"/>
      <w:pPr>
        <w:ind w:left="4968" w:hanging="360"/>
      </w:pPr>
      <w:rPr>
        <w:rFonts w:hint="default"/>
        <w:lang w:val="en-US" w:eastAsia="en-US" w:bidi="ar-SA"/>
      </w:rPr>
    </w:lvl>
    <w:lvl w:ilvl="5" w:tplc="F6441384">
      <w:numFmt w:val="bullet"/>
      <w:lvlText w:val="•"/>
      <w:lvlJc w:val="left"/>
      <w:pPr>
        <w:ind w:left="5940" w:hanging="360"/>
      </w:pPr>
      <w:rPr>
        <w:rFonts w:hint="default"/>
        <w:lang w:val="en-US" w:eastAsia="en-US" w:bidi="ar-SA"/>
      </w:rPr>
    </w:lvl>
    <w:lvl w:ilvl="6" w:tplc="FA22A2F0">
      <w:numFmt w:val="bullet"/>
      <w:lvlText w:val="•"/>
      <w:lvlJc w:val="left"/>
      <w:pPr>
        <w:ind w:left="6912" w:hanging="360"/>
      </w:pPr>
      <w:rPr>
        <w:rFonts w:hint="default"/>
        <w:lang w:val="en-US" w:eastAsia="en-US" w:bidi="ar-SA"/>
      </w:rPr>
    </w:lvl>
    <w:lvl w:ilvl="7" w:tplc="75EC48B0">
      <w:numFmt w:val="bullet"/>
      <w:lvlText w:val="•"/>
      <w:lvlJc w:val="left"/>
      <w:pPr>
        <w:ind w:left="7884" w:hanging="360"/>
      </w:pPr>
      <w:rPr>
        <w:rFonts w:hint="default"/>
        <w:lang w:val="en-US" w:eastAsia="en-US" w:bidi="ar-SA"/>
      </w:rPr>
    </w:lvl>
    <w:lvl w:ilvl="8" w:tplc="EE1C62A4">
      <w:numFmt w:val="bullet"/>
      <w:lvlText w:val="•"/>
      <w:lvlJc w:val="left"/>
      <w:pPr>
        <w:ind w:left="8856" w:hanging="360"/>
      </w:pPr>
      <w:rPr>
        <w:rFonts w:hint="default"/>
        <w:lang w:val="en-US" w:eastAsia="en-US" w:bidi="ar-SA"/>
      </w:rPr>
    </w:lvl>
  </w:abstractNum>
  <w:abstractNum w:abstractNumId="37" w15:restartNumberingAfterBreak="0">
    <w:nsid w:val="0EB7344E"/>
    <w:multiLevelType w:val="hybridMultilevel"/>
    <w:tmpl w:val="92C40064"/>
    <w:lvl w:ilvl="0" w:tplc="536A9050">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C7D4B6B6">
      <w:numFmt w:val="bullet"/>
      <w:lvlText w:val="•"/>
      <w:lvlJc w:val="left"/>
      <w:pPr>
        <w:ind w:left="1440" w:hanging="360"/>
      </w:pPr>
      <w:rPr>
        <w:rFonts w:hint="default"/>
        <w:lang w:val="en-US" w:eastAsia="en-US" w:bidi="ar-SA"/>
      </w:rPr>
    </w:lvl>
    <w:lvl w:ilvl="2" w:tplc="FE7CA5CC">
      <w:numFmt w:val="bullet"/>
      <w:lvlText w:val="•"/>
      <w:lvlJc w:val="left"/>
      <w:pPr>
        <w:ind w:left="2520" w:hanging="360"/>
      </w:pPr>
      <w:rPr>
        <w:rFonts w:hint="default"/>
        <w:lang w:val="en-US" w:eastAsia="en-US" w:bidi="ar-SA"/>
      </w:rPr>
    </w:lvl>
    <w:lvl w:ilvl="3" w:tplc="3392D58E">
      <w:numFmt w:val="bullet"/>
      <w:lvlText w:val="•"/>
      <w:lvlJc w:val="left"/>
      <w:pPr>
        <w:ind w:left="3600" w:hanging="360"/>
      </w:pPr>
      <w:rPr>
        <w:rFonts w:hint="default"/>
        <w:lang w:val="en-US" w:eastAsia="en-US" w:bidi="ar-SA"/>
      </w:rPr>
    </w:lvl>
    <w:lvl w:ilvl="4" w:tplc="4488954E">
      <w:numFmt w:val="bullet"/>
      <w:lvlText w:val="•"/>
      <w:lvlJc w:val="left"/>
      <w:pPr>
        <w:ind w:left="4680" w:hanging="360"/>
      </w:pPr>
      <w:rPr>
        <w:rFonts w:hint="default"/>
        <w:lang w:val="en-US" w:eastAsia="en-US" w:bidi="ar-SA"/>
      </w:rPr>
    </w:lvl>
    <w:lvl w:ilvl="5" w:tplc="5DFAA8E2">
      <w:numFmt w:val="bullet"/>
      <w:lvlText w:val="•"/>
      <w:lvlJc w:val="left"/>
      <w:pPr>
        <w:ind w:left="5760" w:hanging="360"/>
      </w:pPr>
      <w:rPr>
        <w:rFonts w:hint="default"/>
        <w:lang w:val="en-US" w:eastAsia="en-US" w:bidi="ar-SA"/>
      </w:rPr>
    </w:lvl>
    <w:lvl w:ilvl="6" w:tplc="6840CDB4">
      <w:numFmt w:val="bullet"/>
      <w:lvlText w:val="•"/>
      <w:lvlJc w:val="left"/>
      <w:pPr>
        <w:ind w:left="6840" w:hanging="360"/>
      </w:pPr>
      <w:rPr>
        <w:rFonts w:hint="default"/>
        <w:lang w:val="en-US" w:eastAsia="en-US" w:bidi="ar-SA"/>
      </w:rPr>
    </w:lvl>
    <w:lvl w:ilvl="7" w:tplc="25AC8F8A">
      <w:numFmt w:val="bullet"/>
      <w:lvlText w:val="•"/>
      <w:lvlJc w:val="left"/>
      <w:pPr>
        <w:ind w:left="7920" w:hanging="360"/>
      </w:pPr>
      <w:rPr>
        <w:rFonts w:hint="default"/>
        <w:lang w:val="en-US" w:eastAsia="en-US" w:bidi="ar-SA"/>
      </w:rPr>
    </w:lvl>
    <w:lvl w:ilvl="8" w:tplc="2BB4F7AE">
      <w:numFmt w:val="bullet"/>
      <w:lvlText w:val="•"/>
      <w:lvlJc w:val="left"/>
      <w:pPr>
        <w:ind w:left="9000" w:hanging="360"/>
      </w:pPr>
      <w:rPr>
        <w:rFonts w:hint="default"/>
        <w:lang w:val="en-US" w:eastAsia="en-US" w:bidi="ar-SA"/>
      </w:rPr>
    </w:lvl>
  </w:abstractNum>
  <w:abstractNum w:abstractNumId="38" w15:restartNumberingAfterBreak="0">
    <w:nsid w:val="0F2E0C36"/>
    <w:multiLevelType w:val="multilevel"/>
    <w:tmpl w:val="530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683447"/>
    <w:multiLevelType w:val="hybridMultilevel"/>
    <w:tmpl w:val="A13286BA"/>
    <w:lvl w:ilvl="0" w:tplc="0DFCD4C8">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FB3030D"/>
    <w:multiLevelType w:val="multilevel"/>
    <w:tmpl w:val="8D14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5D60BD"/>
    <w:multiLevelType w:val="hybridMultilevel"/>
    <w:tmpl w:val="FBA0ECBE"/>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BF1626"/>
    <w:multiLevelType w:val="hybridMultilevel"/>
    <w:tmpl w:val="0C045C42"/>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C8B8F7DE">
      <w:start w:val="1"/>
      <w:numFmt w:val="upperLetter"/>
      <w:lvlText w:val="%7."/>
      <w:lvlJc w:val="left"/>
      <w:pPr>
        <w:ind w:left="5544" w:hanging="360"/>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C02E3D"/>
    <w:multiLevelType w:val="hybridMultilevel"/>
    <w:tmpl w:val="2382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139A2050"/>
    <w:multiLevelType w:val="multilevel"/>
    <w:tmpl w:val="B324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B818B2"/>
    <w:multiLevelType w:val="multilevel"/>
    <w:tmpl w:val="392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15:restartNumberingAfterBreak="0">
    <w:nsid w:val="17012912"/>
    <w:multiLevelType w:val="multilevel"/>
    <w:tmpl w:val="CA26A928"/>
    <w:lvl w:ilvl="0">
      <w:start w:val="1"/>
      <w:numFmt w:val="decimal"/>
      <w:lvlText w:val="%1.0"/>
      <w:lvlJc w:val="left"/>
      <w:pPr>
        <w:ind w:left="1049" w:hanging="329"/>
      </w:pPr>
      <w:rPr>
        <w:rFonts w:ascii="Trebuchet MS" w:eastAsia="Trebuchet MS" w:hAnsi="Trebuchet MS" w:cs="Trebuchet MS" w:hint="default"/>
        <w:b w:val="0"/>
        <w:bCs w:val="0"/>
        <w:i w:val="0"/>
        <w:iCs w:val="0"/>
        <w:color w:val="2D74B5"/>
        <w:spacing w:val="0"/>
        <w:w w:val="91"/>
        <w:sz w:val="22"/>
        <w:szCs w:val="22"/>
        <w:lang w:val="en-US" w:eastAsia="en-US" w:bidi="ar-SA"/>
      </w:rPr>
    </w:lvl>
    <w:lvl w:ilvl="1">
      <w:start w:val="1"/>
      <w:numFmt w:val="decimal"/>
      <w:lvlText w:val="%1.%2"/>
      <w:lvlJc w:val="left"/>
      <w:pPr>
        <w:ind w:left="1058" w:hanging="338"/>
      </w:pPr>
      <w:rPr>
        <w:rFonts w:ascii="Trebuchet MS" w:eastAsia="Trebuchet MS" w:hAnsi="Trebuchet MS" w:cs="Trebuchet MS" w:hint="default"/>
        <w:b/>
        <w:bCs/>
        <w:i w:val="0"/>
        <w:iCs w:val="0"/>
        <w:spacing w:val="0"/>
        <w:w w:val="84"/>
        <w:sz w:val="22"/>
        <w:szCs w:val="22"/>
        <w:lang w:val="en-US" w:eastAsia="en-US" w:bidi="ar-SA"/>
      </w:rPr>
    </w:lvl>
    <w:lvl w:ilvl="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610" w:hanging="360"/>
      </w:pPr>
      <w:rPr>
        <w:rFonts w:hint="default"/>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95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5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7D752D2"/>
    <w:multiLevelType w:val="multilevel"/>
    <w:tmpl w:val="F84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9E13DF"/>
    <w:multiLevelType w:val="multilevel"/>
    <w:tmpl w:val="020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1DBA3011"/>
    <w:multiLevelType w:val="hybridMultilevel"/>
    <w:tmpl w:val="769A4DA4"/>
    <w:lvl w:ilvl="0" w:tplc="EB18934C">
      <w:start w:val="3"/>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6"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8" w15:restartNumberingAfterBreak="0">
    <w:nsid w:val="1F832AE8"/>
    <w:multiLevelType w:val="hybridMultilevel"/>
    <w:tmpl w:val="78A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0CC6C0E"/>
    <w:multiLevelType w:val="hybridMultilevel"/>
    <w:tmpl w:val="2436A00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3744828"/>
    <w:multiLevelType w:val="multilevel"/>
    <w:tmpl w:val="EC76053E"/>
    <w:lvl w:ilvl="0">
      <w:start w:val="1"/>
      <w:numFmt w:val="decimal"/>
      <w:lvlText w:val="%1."/>
      <w:lvlJc w:val="left"/>
      <w:pPr>
        <w:ind w:left="580" w:hanging="220"/>
      </w:pPr>
      <w:rPr>
        <w:rFonts w:ascii="Trebuchet MS" w:eastAsia="Trebuchet MS" w:hAnsi="Trebuchet MS" w:cs="Trebuchet MS" w:hint="default"/>
        <w:b/>
        <w:bCs/>
        <w:i w:val="0"/>
        <w:iCs w:val="0"/>
        <w:color w:val="0E4660"/>
        <w:spacing w:val="0"/>
        <w:w w:val="71"/>
        <w:sz w:val="22"/>
        <w:szCs w:val="22"/>
        <w:lang w:val="en-US" w:eastAsia="en-US" w:bidi="ar-SA"/>
      </w:rPr>
    </w:lvl>
    <w:lvl w:ilvl="1">
      <w:start w:val="1"/>
      <w:numFmt w:val="decimal"/>
      <w:lvlText w:val="%1.%2"/>
      <w:lvlJc w:val="left"/>
      <w:pPr>
        <w:ind w:left="774" w:hanging="415"/>
      </w:pPr>
      <w:rPr>
        <w:rFonts w:ascii="Trebuchet MS" w:eastAsia="Trebuchet MS" w:hAnsi="Trebuchet MS" w:cs="Trebuchet MS" w:hint="default"/>
        <w:b w:val="0"/>
        <w:bCs w:val="0"/>
        <w:i w:val="0"/>
        <w:iCs w:val="0"/>
        <w:color w:val="155F82"/>
        <w:spacing w:val="0"/>
        <w:w w:val="67"/>
        <w:sz w:val="24"/>
        <w:szCs w:val="24"/>
        <w:lang w:val="en-US" w:eastAsia="en-US" w:bidi="ar-SA"/>
      </w:rPr>
    </w:lvl>
    <w:lvl w:ilvl="2">
      <w:start w:val="1"/>
      <w:numFmt w:val="decimal"/>
      <w:lvlText w:val="%1.%2.%3"/>
      <w:lvlJc w:val="left"/>
      <w:pPr>
        <w:ind w:left="827" w:hanging="468"/>
      </w:pPr>
      <w:rPr>
        <w:rFonts w:ascii="Trebuchet MS" w:eastAsia="Trebuchet MS" w:hAnsi="Trebuchet MS" w:cs="Trebuchet MS" w:hint="default"/>
        <w:b/>
        <w:bCs/>
        <w:i w:val="0"/>
        <w:iCs w:val="0"/>
        <w:spacing w:val="-1"/>
        <w:w w:val="83"/>
        <w:sz w:val="20"/>
        <w:szCs w:val="20"/>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5">
      <w:numFmt w:val="bullet"/>
      <w:lvlText w:val="•"/>
      <w:lvlJc w:val="left"/>
      <w:pPr>
        <w:ind w:left="3300" w:hanging="360"/>
      </w:pPr>
      <w:rPr>
        <w:rFonts w:hint="default"/>
        <w:lang w:val="en-US" w:eastAsia="en-US" w:bidi="ar-SA"/>
      </w:rPr>
    </w:lvl>
    <w:lvl w:ilvl="6">
      <w:numFmt w:val="bullet"/>
      <w:lvlText w:val="•"/>
      <w:lvlJc w:val="left"/>
      <w:pPr>
        <w:ind w:left="4800" w:hanging="360"/>
      </w:pPr>
      <w:rPr>
        <w:rFonts w:hint="default"/>
        <w:lang w:val="en-US" w:eastAsia="en-US" w:bidi="ar-SA"/>
      </w:rPr>
    </w:lvl>
    <w:lvl w:ilvl="7">
      <w:numFmt w:val="bullet"/>
      <w:lvlText w:val="•"/>
      <w:lvlJc w:val="left"/>
      <w:pPr>
        <w:ind w:left="630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77" w15:restartNumberingAfterBreak="0">
    <w:nsid w:val="237C0E9C"/>
    <w:multiLevelType w:val="multilevel"/>
    <w:tmpl w:val="51468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50D151A"/>
    <w:multiLevelType w:val="hybridMultilevel"/>
    <w:tmpl w:val="28E2D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83" w15:restartNumberingAfterBreak="0">
    <w:nsid w:val="25EB6F50"/>
    <w:multiLevelType w:val="hybridMultilevel"/>
    <w:tmpl w:val="486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280E55F0"/>
    <w:multiLevelType w:val="hybridMultilevel"/>
    <w:tmpl w:val="4984AE14"/>
    <w:lvl w:ilvl="0" w:tplc="46A4669C">
      <w:numFmt w:val="bullet"/>
      <w:lvlText w:val="-"/>
      <w:lvlJc w:val="left"/>
      <w:pPr>
        <w:ind w:left="720" w:hanging="360"/>
      </w:pPr>
      <w:rPr>
        <w:rFonts w:ascii="Candara" w:eastAsia="Times New Roman" w:hAnsi="Candar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1C7BBF"/>
    <w:multiLevelType w:val="hybridMultilevel"/>
    <w:tmpl w:val="857EBAD4"/>
    <w:lvl w:ilvl="0" w:tplc="EB18934C">
      <w:start w:val="3"/>
      <w:numFmt w:val="bullet"/>
      <w:lvlText w:val="-"/>
      <w:lvlJc w:val="left"/>
      <w:pPr>
        <w:ind w:left="13" w:hanging="173"/>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479" w:hanging="173"/>
      </w:pPr>
      <w:rPr>
        <w:rFonts w:hint="default"/>
        <w:lang w:val="en-US" w:eastAsia="en-US" w:bidi="ar-SA"/>
      </w:rPr>
    </w:lvl>
    <w:lvl w:ilvl="2" w:tplc="FFFFFFFF">
      <w:numFmt w:val="bullet"/>
      <w:lvlText w:val="•"/>
      <w:lvlJc w:val="left"/>
      <w:pPr>
        <w:ind w:left="938" w:hanging="173"/>
      </w:pPr>
      <w:rPr>
        <w:rFonts w:hint="default"/>
        <w:lang w:val="en-US" w:eastAsia="en-US" w:bidi="ar-SA"/>
      </w:rPr>
    </w:lvl>
    <w:lvl w:ilvl="3" w:tplc="FFFFFFFF">
      <w:numFmt w:val="bullet"/>
      <w:lvlText w:val="•"/>
      <w:lvlJc w:val="left"/>
      <w:pPr>
        <w:ind w:left="1398" w:hanging="173"/>
      </w:pPr>
      <w:rPr>
        <w:rFonts w:hint="default"/>
        <w:lang w:val="en-US" w:eastAsia="en-US" w:bidi="ar-SA"/>
      </w:rPr>
    </w:lvl>
    <w:lvl w:ilvl="4" w:tplc="FFFFFFFF">
      <w:numFmt w:val="bullet"/>
      <w:lvlText w:val="•"/>
      <w:lvlJc w:val="left"/>
      <w:pPr>
        <w:ind w:left="1857" w:hanging="173"/>
      </w:pPr>
      <w:rPr>
        <w:rFonts w:hint="default"/>
        <w:lang w:val="en-US" w:eastAsia="en-US" w:bidi="ar-SA"/>
      </w:rPr>
    </w:lvl>
    <w:lvl w:ilvl="5" w:tplc="FFFFFFFF">
      <w:numFmt w:val="bullet"/>
      <w:lvlText w:val="•"/>
      <w:lvlJc w:val="left"/>
      <w:pPr>
        <w:ind w:left="2317" w:hanging="173"/>
      </w:pPr>
      <w:rPr>
        <w:rFonts w:hint="default"/>
        <w:lang w:val="en-US" w:eastAsia="en-US" w:bidi="ar-SA"/>
      </w:rPr>
    </w:lvl>
    <w:lvl w:ilvl="6" w:tplc="FFFFFFFF">
      <w:numFmt w:val="bullet"/>
      <w:lvlText w:val="•"/>
      <w:lvlJc w:val="left"/>
      <w:pPr>
        <w:ind w:left="2776" w:hanging="173"/>
      </w:pPr>
      <w:rPr>
        <w:rFonts w:hint="default"/>
        <w:lang w:val="en-US" w:eastAsia="en-US" w:bidi="ar-SA"/>
      </w:rPr>
    </w:lvl>
    <w:lvl w:ilvl="7" w:tplc="FFFFFFFF">
      <w:numFmt w:val="bullet"/>
      <w:lvlText w:val="•"/>
      <w:lvlJc w:val="left"/>
      <w:pPr>
        <w:ind w:left="3235" w:hanging="173"/>
      </w:pPr>
      <w:rPr>
        <w:rFonts w:hint="default"/>
        <w:lang w:val="en-US" w:eastAsia="en-US" w:bidi="ar-SA"/>
      </w:rPr>
    </w:lvl>
    <w:lvl w:ilvl="8" w:tplc="FFFFFFFF">
      <w:numFmt w:val="bullet"/>
      <w:lvlText w:val="•"/>
      <w:lvlJc w:val="left"/>
      <w:pPr>
        <w:ind w:left="3695" w:hanging="173"/>
      </w:pPr>
      <w:rPr>
        <w:rFonts w:hint="default"/>
        <w:lang w:val="en-US" w:eastAsia="en-US" w:bidi="ar-SA"/>
      </w:rPr>
    </w:lvl>
  </w:abstractNum>
  <w:abstractNum w:abstractNumId="88" w15:restartNumberingAfterBreak="0">
    <w:nsid w:val="288E1295"/>
    <w:multiLevelType w:val="hybridMultilevel"/>
    <w:tmpl w:val="B168585E"/>
    <w:lvl w:ilvl="0" w:tplc="15F49BAC">
      <w:start w:val="1"/>
      <w:numFmt w:val="bullet"/>
      <w:lvlText w:val="-"/>
      <w:lvlJc w:val="left"/>
      <w:pPr>
        <w:ind w:left="795" w:hanging="360"/>
      </w:pPr>
      <w:rPr>
        <w:rFonts w:ascii="Calibri" w:eastAsia="Calibri" w:hAnsi="Calibri" w:cs="Calibri"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8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0"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9333A8F"/>
    <w:multiLevelType w:val="multilevel"/>
    <w:tmpl w:val="9A0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C34128"/>
    <w:multiLevelType w:val="multilevel"/>
    <w:tmpl w:val="B4B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E66730"/>
    <w:multiLevelType w:val="hybridMultilevel"/>
    <w:tmpl w:val="CF14C980"/>
    <w:lvl w:ilvl="0" w:tplc="D98E993C">
      <w:start w:val="1"/>
      <w:numFmt w:val="decimal"/>
      <w:lvlText w:val="%1-"/>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036EEA4E">
      <w:numFmt w:val="bullet"/>
      <w:lvlText w:val="•"/>
      <w:lvlJc w:val="left"/>
      <w:pPr>
        <w:ind w:left="2088" w:hanging="361"/>
      </w:pPr>
      <w:rPr>
        <w:rFonts w:hint="default"/>
        <w:lang w:val="en-US" w:eastAsia="en-US" w:bidi="ar-SA"/>
      </w:rPr>
    </w:lvl>
    <w:lvl w:ilvl="2" w:tplc="6B786B3A">
      <w:numFmt w:val="bullet"/>
      <w:lvlText w:val="•"/>
      <w:lvlJc w:val="left"/>
      <w:pPr>
        <w:ind w:left="3096" w:hanging="361"/>
      </w:pPr>
      <w:rPr>
        <w:rFonts w:hint="default"/>
        <w:lang w:val="en-US" w:eastAsia="en-US" w:bidi="ar-SA"/>
      </w:rPr>
    </w:lvl>
    <w:lvl w:ilvl="3" w:tplc="14A0C208">
      <w:numFmt w:val="bullet"/>
      <w:lvlText w:val="•"/>
      <w:lvlJc w:val="left"/>
      <w:pPr>
        <w:ind w:left="4104" w:hanging="361"/>
      </w:pPr>
      <w:rPr>
        <w:rFonts w:hint="default"/>
        <w:lang w:val="en-US" w:eastAsia="en-US" w:bidi="ar-SA"/>
      </w:rPr>
    </w:lvl>
    <w:lvl w:ilvl="4" w:tplc="32FE8D3C">
      <w:numFmt w:val="bullet"/>
      <w:lvlText w:val="•"/>
      <w:lvlJc w:val="left"/>
      <w:pPr>
        <w:ind w:left="5112" w:hanging="361"/>
      </w:pPr>
      <w:rPr>
        <w:rFonts w:hint="default"/>
        <w:lang w:val="en-US" w:eastAsia="en-US" w:bidi="ar-SA"/>
      </w:rPr>
    </w:lvl>
    <w:lvl w:ilvl="5" w:tplc="9AD0B3CE">
      <w:numFmt w:val="bullet"/>
      <w:lvlText w:val="•"/>
      <w:lvlJc w:val="left"/>
      <w:pPr>
        <w:ind w:left="6120" w:hanging="361"/>
      </w:pPr>
      <w:rPr>
        <w:rFonts w:hint="default"/>
        <w:lang w:val="en-US" w:eastAsia="en-US" w:bidi="ar-SA"/>
      </w:rPr>
    </w:lvl>
    <w:lvl w:ilvl="6" w:tplc="6106B620">
      <w:numFmt w:val="bullet"/>
      <w:lvlText w:val="•"/>
      <w:lvlJc w:val="left"/>
      <w:pPr>
        <w:ind w:left="7128" w:hanging="361"/>
      </w:pPr>
      <w:rPr>
        <w:rFonts w:hint="default"/>
        <w:lang w:val="en-US" w:eastAsia="en-US" w:bidi="ar-SA"/>
      </w:rPr>
    </w:lvl>
    <w:lvl w:ilvl="7" w:tplc="8CDC77AE">
      <w:numFmt w:val="bullet"/>
      <w:lvlText w:val="•"/>
      <w:lvlJc w:val="left"/>
      <w:pPr>
        <w:ind w:left="8136" w:hanging="361"/>
      </w:pPr>
      <w:rPr>
        <w:rFonts w:hint="default"/>
        <w:lang w:val="en-US" w:eastAsia="en-US" w:bidi="ar-SA"/>
      </w:rPr>
    </w:lvl>
    <w:lvl w:ilvl="8" w:tplc="EB4C4392">
      <w:numFmt w:val="bullet"/>
      <w:lvlText w:val="•"/>
      <w:lvlJc w:val="left"/>
      <w:pPr>
        <w:ind w:left="9144" w:hanging="361"/>
      </w:pPr>
      <w:rPr>
        <w:rFonts w:hint="default"/>
        <w:lang w:val="en-US" w:eastAsia="en-US" w:bidi="ar-SA"/>
      </w:rPr>
    </w:lvl>
  </w:abstractNum>
  <w:abstractNum w:abstractNumId="94"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5" w15:restartNumberingAfterBreak="0">
    <w:nsid w:val="2C3C2F46"/>
    <w:multiLevelType w:val="multilevel"/>
    <w:tmpl w:val="BEA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7"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7800E3"/>
    <w:multiLevelType w:val="hybridMultilevel"/>
    <w:tmpl w:val="81283E48"/>
    <w:lvl w:ilvl="0" w:tplc="A5A2EBA6">
      <w:numFmt w:val="bullet"/>
      <w:lvlText w:val="-"/>
      <w:lvlJc w:val="left"/>
      <w:pPr>
        <w:ind w:left="110" w:hanging="135"/>
      </w:pPr>
      <w:rPr>
        <w:rFonts w:ascii="Arial MT" w:eastAsia="Arial MT" w:hAnsi="Arial MT" w:cs="Arial MT" w:hint="default"/>
        <w:b w:val="0"/>
        <w:bCs w:val="0"/>
        <w:i w:val="0"/>
        <w:iCs w:val="0"/>
        <w:color w:val="1B1C1D"/>
        <w:spacing w:val="0"/>
        <w:w w:val="100"/>
        <w:sz w:val="22"/>
        <w:szCs w:val="22"/>
        <w:lang w:val="en-US" w:eastAsia="en-US" w:bidi="ar-SA"/>
      </w:rPr>
    </w:lvl>
    <w:lvl w:ilvl="1" w:tplc="E3B8B088">
      <w:numFmt w:val="bullet"/>
      <w:lvlText w:val="•"/>
      <w:lvlJc w:val="left"/>
      <w:pPr>
        <w:ind w:left="698" w:hanging="135"/>
      </w:pPr>
      <w:rPr>
        <w:rFonts w:hint="default"/>
        <w:lang w:val="en-US" w:eastAsia="en-US" w:bidi="ar-SA"/>
      </w:rPr>
    </w:lvl>
    <w:lvl w:ilvl="2" w:tplc="D6422690">
      <w:numFmt w:val="bullet"/>
      <w:lvlText w:val="•"/>
      <w:lvlJc w:val="left"/>
      <w:pPr>
        <w:ind w:left="1276" w:hanging="135"/>
      </w:pPr>
      <w:rPr>
        <w:rFonts w:hint="default"/>
        <w:lang w:val="en-US" w:eastAsia="en-US" w:bidi="ar-SA"/>
      </w:rPr>
    </w:lvl>
    <w:lvl w:ilvl="3" w:tplc="D6E490C6">
      <w:numFmt w:val="bullet"/>
      <w:lvlText w:val="•"/>
      <w:lvlJc w:val="left"/>
      <w:pPr>
        <w:ind w:left="1854" w:hanging="135"/>
      </w:pPr>
      <w:rPr>
        <w:rFonts w:hint="default"/>
        <w:lang w:val="en-US" w:eastAsia="en-US" w:bidi="ar-SA"/>
      </w:rPr>
    </w:lvl>
    <w:lvl w:ilvl="4" w:tplc="6CE4F9CA">
      <w:numFmt w:val="bullet"/>
      <w:lvlText w:val="•"/>
      <w:lvlJc w:val="left"/>
      <w:pPr>
        <w:ind w:left="2432" w:hanging="135"/>
      </w:pPr>
      <w:rPr>
        <w:rFonts w:hint="default"/>
        <w:lang w:val="en-US" w:eastAsia="en-US" w:bidi="ar-SA"/>
      </w:rPr>
    </w:lvl>
    <w:lvl w:ilvl="5" w:tplc="8056D85C">
      <w:numFmt w:val="bullet"/>
      <w:lvlText w:val="•"/>
      <w:lvlJc w:val="left"/>
      <w:pPr>
        <w:ind w:left="3010" w:hanging="135"/>
      </w:pPr>
      <w:rPr>
        <w:rFonts w:hint="default"/>
        <w:lang w:val="en-US" w:eastAsia="en-US" w:bidi="ar-SA"/>
      </w:rPr>
    </w:lvl>
    <w:lvl w:ilvl="6" w:tplc="D31A0978">
      <w:numFmt w:val="bullet"/>
      <w:lvlText w:val="•"/>
      <w:lvlJc w:val="left"/>
      <w:pPr>
        <w:ind w:left="3588" w:hanging="135"/>
      </w:pPr>
      <w:rPr>
        <w:rFonts w:hint="default"/>
        <w:lang w:val="en-US" w:eastAsia="en-US" w:bidi="ar-SA"/>
      </w:rPr>
    </w:lvl>
    <w:lvl w:ilvl="7" w:tplc="B22AACF8">
      <w:numFmt w:val="bullet"/>
      <w:lvlText w:val="•"/>
      <w:lvlJc w:val="left"/>
      <w:pPr>
        <w:ind w:left="4166" w:hanging="135"/>
      </w:pPr>
      <w:rPr>
        <w:rFonts w:hint="default"/>
        <w:lang w:val="en-US" w:eastAsia="en-US" w:bidi="ar-SA"/>
      </w:rPr>
    </w:lvl>
    <w:lvl w:ilvl="8" w:tplc="2C6EC4BC">
      <w:numFmt w:val="bullet"/>
      <w:lvlText w:val="•"/>
      <w:lvlJc w:val="left"/>
      <w:pPr>
        <w:ind w:left="4744" w:hanging="135"/>
      </w:pPr>
      <w:rPr>
        <w:rFonts w:hint="default"/>
        <w:lang w:val="en-US" w:eastAsia="en-US" w:bidi="ar-SA"/>
      </w:rPr>
    </w:lvl>
  </w:abstractNum>
  <w:abstractNum w:abstractNumId="99"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E0523F9"/>
    <w:multiLevelType w:val="hybridMultilevel"/>
    <w:tmpl w:val="6A2E0136"/>
    <w:lvl w:ilvl="0" w:tplc="C150C074">
      <w:numFmt w:val="bullet"/>
      <w:lvlText w:val="-"/>
      <w:lvlJc w:val="left"/>
      <w:pPr>
        <w:ind w:left="14" w:hanging="152"/>
      </w:pPr>
      <w:rPr>
        <w:rFonts w:ascii="Trebuchet MS" w:eastAsia="Trebuchet MS" w:hAnsi="Trebuchet MS" w:cs="Trebuchet MS" w:hint="default"/>
        <w:b w:val="0"/>
        <w:bCs w:val="0"/>
        <w:i w:val="0"/>
        <w:iCs w:val="0"/>
        <w:spacing w:val="0"/>
        <w:w w:val="95"/>
        <w:sz w:val="22"/>
        <w:szCs w:val="22"/>
        <w:lang w:val="en-US" w:eastAsia="en-US" w:bidi="ar-SA"/>
      </w:rPr>
    </w:lvl>
    <w:lvl w:ilvl="1" w:tplc="926A952A">
      <w:numFmt w:val="bullet"/>
      <w:lvlText w:val="•"/>
      <w:lvlJc w:val="left"/>
      <w:pPr>
        <w:ind w:left="441" w:hanging="152"/>
      </w:pPr>
      <w:rPr>
        <w:rFonts w:hint="default"/>
        <w:lang w:val="en-US" w:eastAsia="en-US" w:bidi="ar-SA"/>
      </w:rPr>
    </w:lvl>
    <w:lvl w:ilvl="2" w:tplc="FA8EB7FA">
      <w:numFmt w:val="bullet"/>
      <w:lvlText w:val="•"/>
      <w:lvlJc w:val="left"/>
      <w:pPr>
        <w:ind w:left="862" w:hanging="152"/>
      </w:pPr>
      <w:rPr>
        <w:rFonts w:hint="default"/>
        <w:lang w:val="en-US" w:eastAsia="en-US" w:bidi="ar-SA"/>
      </w:rPr>
    </w:lvl>
    <w:lvl w:ilvl="3" w:tplc="7EA87D8E">
      <w:numFmt w:val="bullet"/>
      <w:lvlText w:val="•"/>
      <w:lvlJc w:val="left"/>
      <w:pPr>
        <w:ind w:left="1283" w:hanging="152"/>
      </w:pPr>
      <w:rPr>
        <w:rFonts w:hint="default"/>
        <w:lang w:val="en-US" w:eastAsia="en-US" w:bidi="ar-SA"/>
      </w:rPr>
    </w:lvl>
    <w:lvl w:ilvl="4" w:tplc="309E8AAE">
      <w:numFmt w:val="bullet"/>
      <w:lvlText w:val="•"/>
      <w:lvlJc w:val="left"/>
      <w:pPr>
        <w:ind w:left="1704" w:hanging="152"/>
      </w:pPr>
      <w:rPr>
        <w:rFonts w:hint="default"/>
        <w:lang w:val="en-US" w:eastAsia="en-US" w:bidi="ar-SA"/>
      </w:rPr>
    </w:lvl>
    <w:lvl w:ilvl="5" w:tplc="CD56F834">
      <w:numFmt w:val="bullet"/>
      <w:lvlText w:val="•"/>
      <w:lvlJc w:val="left"/>
      <w:pPr>
        <w:ind w:left="2126" w:hanging="152"/>
      </w:pPr>
      <w:rPr>
        <w:rFonts w:hint="default"/>
        <w:lang w:val="en-US" w:eastAsia="en-US" w:bidi="ar-SA"/>
      </w:rPr>
    </w:lvl>
    <w:lvl w:ilvl="6" w:tplc="66565EA8">
      <w:numFmt w:val="bullet"/>
      <w:lvlText w:val="•"/>
      <w:lvlJc w:val="left"/>
      <w:pPr>
        <w:ind w:left="2547" w:hanging="152"/>
      </w:pPr>
      <w:rPr>
        <w:rFonts w:hint="default"/>
        <w:lang w:val="en-US" w:eastAsia="en-US" w:bidi="ar-SA"/>
      </w:rPr>
    </w:lvl>
    <w:lvl w:ilvl="7" w:tplc="B0A6870E">
      <w:numFmt w:val="bullet"/>
      <w:lvlText w:val="•"/>
      <w:lvlJc w:val="left"/>
      <w:pPr>
        <w:ind w:left="2968" w:hanging="152"/>
      </w:pPr>
      <w:rPr>
        <w:rFonts w:hint="default"/>
        <w:lang w:val="en-US" w:eastAsia="en-US" w:bidi="ar-SA"/>
      </w:rPr>
    </w:lvl>
    <w:lvl w:ilvl="8" w:tplc="BACE04E0">
      <w:numFmt w:val="bullet"/>
      <w:lvlText w:val="•"/>
      <w:lvlJc w:val="left"/>
      <w:pPr>
        <w:ind w:left="3389" w:hanging="152"/>
      </w:pPr>
      <w:rPr>
        <w:rFonts w:hint="default"/>
        <w:lang w:val="en-US" w:eastAsia="en-US" w:bidi="ar-SA"/>
      </w:rPr>
    </w:lvl>
  </w:abstractNum>
  <w:abstractNum w:abstractNumId="10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2F9B0CB8"/>
    <w:multiLevelType w:val="hybridMultilevel"/>
    <w:tmpl w:val="228238C4"/>
    <w:lvl w:ilvl="0" w:tplc="2BDE3BA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BA2620A">
      <w:numFmt w:val="bullet"/>
      <w:lvlText w:val="•"/>
      <w:lvlJc w:val="left"/>
      <w:pPr>
        <w:ind w:left="2052" w:hanging="360"/>
      </w:pPr>
      <w:rPr>
        <w:rFonts w:hint="default"/>
        <w:lang w:val="en-US" w:eastAsia="en-US" w:bidi="ar-SA"/>
      </w:rPr>
    </w:lvl>
    <w:lvl w:ilvl="2" w:tplc="987C5EFE">
      <w:numFmt w:val="bullet"/>
      <w:lvlText w:val="•"/>
      <w:lvlJc w:val="left"/>
      <w:pPr>
        <w:ind w:left="3024" w:hanging="360"/>
      </w:pPr>
      <w:rPr>
        <w:rFonts w:hint="default"/>
        <w:lang w:val="en-US" w:eastAsia="en-US" w:bidi="ar-SA"/>
      </w:rPr>
    </w:lvl>
    <w:lvl w:ilvl="3" w:tplc="D2466884">
      <w:numFmt w:val="bullet"/>
      <w:lvlText w:val="•"/>
      <w:lvlJc w:val="left"/>
      <w:pPr>
        <w:ind w:left="3996" w:hanging="360"/>
      </w:pPr>
      <w:rPr>
        <w:rFonts w:hint="default"/>
        <w:lang w:val="en-US" w:eastAsia="en-US" w:bidi="ar-SA"/>
      </w:rPr>
    </w:lvl>
    <w:lvl w:ilvl="4" w:tplc="168C609C">
      <w:numFmt w:val="bullet"/>
      <w:lvlText w:val="•"/>
      <w:lvlJc w:val="left"/>
      <w:pPr>
        <w:ind w:left="4968" w:hanging="360"/>
      </w:pPr>
      <w:rPr>
        <w:rFonts w:hint="default"/>
        <w:lang w:val="en-US" w:eastAsia="en-US" w:bidi="ar-SA"/>
      </w:rPr>
    </w:lvl>
    <w:lvl w:ilvl="5" w:tplc="DBBE8C16">
      <w:numFmt w:val="bullet"/>
      <w:lvlText w:val="•"/>
      <w:lvlJc w:val="left"/>
      <w:pPr>
        <w:ind w:left="5940" w:hanging="360"/>
      </w:pPr>
      <w:rPr>
        <w:rFonts w:hint="default"/>
        <w:lang w:val="en-US" w:eastAsia="en-US" w:bidi="ar-SA"/>
      </w:rPr>
    </w:lvl>
    <w:lvl w:ilvl="6" w:tplc="8BC8FABA">
      <w:numFmt w:val="bullet"/>
      <w:lvlText w:val="•"/>
      <w:lvlJc w:val="left"/>
      <w:pPr>
        <w:ind w:left="6912" w:hanging="360"/>
      </w:pPr>
      <w:rPr>
        <w:rFonts w:hint="default"/>
        <w:lang w:val="en-US" w:eastAsia="en-US" w:bidi="ar-SA"/>
      </w:rPr>
    </w:lvl>
    <w:lvl w:ilvl="7" w:tplc="4864851A">
      <w:numFmt w:val="bullet"/>
      <w:lvlText w:val="•"/>
      <w:lvlJc w:val="left"/>
      <w:pPr>
        <w:ind w:left="7884" w:hanging="360"/>
      </w:pPr>
      <w:rPr>
        <w:rFonts w:hint="default"/>
        <w:lang w:val="en-US" w:eastAsia="en-US" w:bidi="ar-SA"/>
      </w:rPr>
    </w:lvl>
    <w:lvl w:ilvl="8" w:tplc="992007C6">
      <w:numFmt w:val="bullet"/>
      <w:lvlText w:val="•"/>
      <w:lvlJc w:val="left"/>
      <w:pPr>
        <w:ind w:left="8856" w:hanging="360"/>
      </w:pPr>
      <w:rPr>
        <w:rFonts w:hint="default"/>
        <w:lang w:val="en-US" w:eastAsia="en-US" w:bidi="ar-SA"/>
      </w:rPr>
    </w:lvl>
  </w:abstractNum>
  <w:abstractNum w:abstractNumId="103" w15:restartNumberingAfterBreak="0">
    <w:nsid w:val="300C03DE"/>
    <w:multiLevelType w:val="multilevel"/>
    <w:tmpl w:val="FD3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55699C"/>
    <w:multiLevelType w:val="hybridMultilevel"/>
    <w:tmpl w:val="B3F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06B2307"/>
    <w:multiLevelType w:val="multilevel"/>
    <w:tmpl w:val="00A05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E745CC"/>
    <w:multiLevelType w:val="hybridMultilevel"/>
    <w:tmpl w:val="A816BC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8"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1A3773D"/>
    <w:multiLevelType w:val="hybridMultilevel"/>
    <w:tmpl w:val="BA2A86BC"/>
    <w:lvl w:ilvl="0" w:tplc="FFFFFFFF">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FFFFFFFF">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FFFFFFF">
      <w:numFmt w:val="bullet"/>
      <w:lvlText w:val="•"/>
      <w:lvlJc w:val="left"/>
      <w:pPr>
        <w:ind w:left="1808" w:hanging="274"/>
      </w:pPr>
      <w:rPr>
        <w:rFonts w:hint="default"/>
        <w:lang w:val="en-US" w:eastAsia="en-US" w:bidi="ar-SA"/>
      </w:rPr>
    </w:lvl>
    <w:lvl w:ilvl="3" w:tplc="FFFFFFFF">
      <w:numFmt w:val="bullet"/>
      <w:lvlText w:val="•"/>
      <w:lvlJc w:val="left"/>
      <w:pPr>
        <w:ind w:left="2977" w:hanging="274"/>
      </w:pPr>
      <w:rPr>
        <w:rFonts w:hint="default"/>
        <w:lang w:val="en-US" w:eastAsia="en-US" w:bidi="ar-SA"/>
      </w:rPr>
    </w:lvl>
    <w:lvl w:ilvl="4" w:tplc="FFFFFFFF">
      <w:numFmt w:val="bullet"/>
      <w:lvlText w:val="•"/>
      <w:lvlJc w:val="left"/>
      <w:pPr>
        <w:ind w:left="4146" w:hanging="274"/>
      </w:pPr>
      <w:rPr>
        <w:rFonts w:hint="default"/>
        <w:lang w:val="en-US" w:eastAsia="en-US" w:bidi="ar-SA"/>
      </w:rPr>
    </w:lvl>
    <w:lvl w:ilvl="5" w:tplc="FFFFFFFF">
      <w:numFmt w:val="bullet"/>
      <w:lvlText w:val="•"/>
      <w:lvlJc w:val="left"/>
      <w:pPr>
        <w:ind w:left="5315" w:hanging="274"/>
      </w:pPr>
      <w:rPr>
        <w:rFonts w:hint="default"/>
        <w:lang w:val="en-US" w:eastAsia="en-US" w:bidi="ar-SA"/>
      </w:rPr>
    </w:lvl>
    <w:lvl w:ilvl="6" w:tplc="FFFFFFFF">
      <w:numFmt w:val="bullet"/>
      <w:lvlText w:val="•"/>
      <w:lvlJc w:val="left"/>
      <w:pPr>
        <w:ind w:left="6484" w:hanging="274"/>
      </w:pPr>
      <w:rPr>
        <w:rFonts w:hint="default"/>
        <w:lang w:val="en-US" w:eastAsia="en-US" w:bidi="ar-SA"/>
      </w:rPr>
    </w:lvl>
    <w:lvl w:ilvl="7" w:tplc="FFFFFFFF">
      <w:numFmt w:val="bullet"/>
      <w:lvlText w:val="•"/>
      <w:lvlJc w:val="left"/>
      <w:pPr>
        <w:ind w:left="7653" w:hanging="274"/>
      </w:pPr>
      <w:rPr>
        <w:rFonts w:hint="default"/>
        <w:lang w:val="en-US" w:eastAsia="en-US" w:bidi="ar-SA"/>
      </w:rPr>
    </w:lvl>
    <w:lvl w:ilvl="8" w:tplc="FFFFFFFF">
      <w:numFmt w:val="bullet"/>
      <w:lvlText w:val="•"/>
      <w:lvlJc w:val="left"/>
      <w:pPr>
        <w:ind w:left="8822" w:hanging="274"/>
      </w:pPr>
      <w:rPr>
        <w:rFonts w:hint="default"/>
        <w:lang w:val="en-US" w:eastAsia="en-US" w:bidi="ar-SA"/>
      </w:rPr>
    </w:lvl>
  </w:abstractNum>
  <w:abstractNum w:abstractNumId="110"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36175AA3"/>
    <w:multiLevelType w:val="multilevel"/>
    <w:tmpl w:val="EEC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6FE7F1E"/>
    <w:multiLevelType w:val="hybridMultilevel"/>
    <w:tmpl w:val="A4165F6A"/>
    <w:lvl w:ilvl="0" w:tplc="4F54ADA6">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B866B6FA">
      <w:start w:val="1"/>
      <w:numFmt w:val="upperLetter"/>
      <w:lvlText w:val="%2."/>
      <w:lvlJc w:val="left"/>
      <w:pPr>
        <w:ind w:left="633" w:hanging="274"/>
      </w:pPr>
      <w:rPr>
        <w:rFonts w:ascii="Times New Roman" w:eastAsia="Arial" w:hAnsi="Times New Roman" w:cs="Times New Roman" w:hint="default"/>
        <w:b/>
        <w:bCs/>
        <w:i w:val="0"/>
        <w:iCs w:val="0"/>
        <w:color w:val="1B1C1D"/>
        <w:spacing w:val="0"/>
        <w:w w:val="100"/>
        <w:sz w:val="22"/>
        <w:szCs w:val="22"/>
        <w:lang w:val="en-US" w:eastAsia="en-US" w:bidi="ar-SA"/>
      </w:rPr>
    </w:lvl>
    <w:lvl w:ilvl="2" w:tplc="925C60D2">
      <w:numFmt w:val="bullet"/>
      <w:lvlText w:val="•"/>
      <w:lvlJc w:val="left"/>
      <w:pPr>
        <w:ind w:left="1826" w:hanging="274"/>
      </w:pPr>
      <w:rPr>
        <w:rFonts w:hint="default"/>
        <w:lang w:val="en-US" w:eastAsia="en-US" w:bidi="ar-SA"/>
      </w:rPr>
    </w:lvl>
    <w:lvl w:ilvl="3" w:tplc="E158943A">
      <w:numFmt w:val="bullet"/>
      <w:lvlText w:val="•"/>
      <w:lvlJc w:val="left"/>
      <w:pPr>
        <w:ind w:left="2993" w:hanging="274"/>
      </w:pPr>
      <w:rPr>
        <w:rFonts w:hint="default"/>
        <w:lang w:val="en-US" w:eastAsia="en-US" w:bidi="ar-SA"/>
      </w:rPr>
    </w:lvl>
    <w:lvl w:ilvl="4" w:tplc="FD900EFA">
      <w:numFmt w:val="bullet"/>
      <w:lvlText w:val="•"/>
      <w:lvlJc w:val="left"/>
      <w:pPr>
        <w:ind w:left="4160" w:hanging="274"/>
      </w:pPr>
      <w:rPr>
        <w:rFonts w:hint="default"/>
        <w:lang w:val="en-US" w:eastAsia="en-US" w:bidi="ar-SA"/>
      </w:rPr>
    </w:lvl>
    <w:lvl w:ilvl="5" w:tplc="E5F0ADB0">
      <w:numFmt w:val="bullet"/>
      <w:lvlText w:val="•"/>
      <w:lvlJc w:val="left"/>
      <w:pPr>
        <w:ind w:left="5326" w:hanging="274"/>
      </w:pPr>
      <w:rPr>
        <w:rFonts w:hint="default"/>
        <w:lang w:val="en-US" w:eastAsia="en-US" w:bidi="ar-SA"/>
      </w:rPr>
    </w:lvl>
    <w:lvl w:ilvl="6" w:tplc="B5482A32">
      <w:numFmt w:val="bullet"/>
      <w:lvlText w:val="•"/>
      <w:lvlJc w:val="left"/>
      <w:pPr>
        <w:ind w:left="6493" w:hanging="274"/>
      </w:pPr>
      <w:rPr>
        <w:rFonts w:hint="default"/>
        <w:lang w:val="en-US" w:eastAsia="en-US" w:bidi="ar-SA"/>
      </w:rPr>
    </w:lvl>
    <w:lvl w:ilvl="7" w:tplc="0F74396E">
      <w:numFmt w:val="bullet"/>
      <w:lvlText w:val="•"/>
      <w:lvlJc w:val="left"/>
      <w:pPr>
        <w:ind w:left="7660" w:hanging="274"/>
      </w:pPr>
      <w:rPr>
        <w:rFonts w:hint="default"/>
        <w:lang w:val="en-US" w:eastAsia="en-US" w:bidi="ar-SA"/>
      </w:rPr>
    </w:lvl>
    <w:lvl w:ilvl="8" w:tplc="C442B258">
      <w:numFmt w:val="bullet"/>
      <w:lvlText w:val="•"/>
      <w:lvlJc w:val="left"/>
      <w:pPr>
        <w:ind w:left="8826" w:hanging="274"/>
      </w:pPr>
      <w:rPr>
        <w:rFonts w:hint="default"/>
        <w:lang w:val="en-US" w:eastAsia="en-US" w:bidi="ar-SA"/>
      </w:rPr>
    </w:lvl>
  </w:abstractNum>
  <w:abstractNum w:abstractNumId="1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37544A19"/>
    <w:multiLevelType w:val="hybridMultilevel"/>
    <w:tmpl w:val="04E4EAD6"/>
    <w:lvl w:ilvl="0" w:tplc="B6CEB1BC">
      <w:start w:val="1"/>
      <w:numFmt w:val="upperLetter"/>
      <w:lvlText w:val="%1."/>
      <w:lvlJc w:val="left"/>
      <w:pPr>
        <w:ind w:left="720" w:hanging="360"/>
      </w:pPr>
      <w:rPr>
        <w:rFonts w:asci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25"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3AF04CEB"/>
    <w:multiLevelType w:val="hybridMultilevel"/>
    <w:tmpl w:val="20688506"/>
    <w:lvl w:ilvl="0" w:tplc="BB2045C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8D0465AC">
      <w:numFmt w:val="bullet"/>
      <w:lvlText w:val="•"/>
      <w:lvlJc w:val="left"/>
      <w:pPr>
        <w:ind w:left="2376" w:hanging="360"/>
      </w:pPr>
      <w:rPr>
        <w:rFonts w:hint="default"/>
        <w:lang w:val="en-US" w:eastAsia="en-US" w:bidi="ar-SA"/>
      </w:rPr>
    </w:lvl>
    <w:lvl w:ilvl="2" w:tplc="FC3E8F70">
      <w:numFmt w:val="bullet"/>
      <w:lvlText w:val="•"/>
      <w:lvlJc w:val="left"/>
      <w:pPr>
        <w:ind w:left="3312" w:hanging="360"/>
      </w:pPr>
      <w:rPr>
        <w:rFonts w:hint="default"/>
        <w:lang w:val="en-US" w:eastAsia="en-US" w:bidi="ar-SA"/>
      </w:rPr>
    </w:lvl>
    <w:lvl w:ilvl="3" w:tplc="3C8892C6">
      <w:numFmt w:val="bullet"/>
      <w:lvlText w:val="•"/>
      <w:lvlJc w:val="left"/>
      <w:pPr>
        <w:ind w:left="4248" w:hanging="360"/>
      </w:pPr>
      <w:rPr>
        <w:rFonts w:hint="default"/>
        <w:lang w:val="en-US" w:eastAsia="en-US" w:bidi="ar-SA"/>
      </w:rPr>
    </w:lvl>
    <w:lvl w:ilvl="4" w:tplc="4844E65A">
      <w:numFmt w:val="bullet"/>
      <w:lvlText w:val="•"/>
      <w:lvlJc w:val="left"/>
      <w:pPr>
        <w:ind w:left="5184" w:hanging="360"/>
      </w:pPr>
      <w:rPr>
        <w:rFonts w:hint="default"/>
        <w:lang w:val="en-US" w:eastAsia="en-US" w:bidi="ar-SA"/>
      </w:rPr>
    </w:lvl>
    <w:lvl w:ilvl="5" w:tplc="B724686C">
      <w:numFmt w:val="bullet"/>
      <w:lvlText w:val="•"/>
      <w:lvlJc w:val="left"/>
      <w:pPr>
        <w:ind w:left="6120" w:hanging="360"/>
      </w:pPr>
      <w:rPr>
        <w:rFonts w:hint="default"/>
        <w:lang w:val="en-US" w:eastAsia="en-US" w:bidi="ar-SA"/>
      </w:rPr>
    </w:lvl>
    <w:lvl w:ilvl="6" w:tplc="847AD9F8">
      <w:numFmt w:val="bullet"/>
      <w:lvlText w:val="•"/>
      <w:lvlJc w:val="left"/>
      <w:pPr>
        <w:ind w:left="7056" w:hanging="360"/>
      </w:pPr>
      <w:rPr>
        <w:rFonts w:hint="default"/>
        <w:lang w:val="en-US" w:eastAsia="en-US" w:bidi="ar-SA"/>
      </w:rPr>
    </w:lvl>
    <w:lvl w:ilvl="7" w:tplc="A11C25F8">
      <w:numFmt w:val="bullet"/>
      <w:lvlText w:val="•"/>
      <w:lvlJc w:val="left"/>
      <w:pPr>
        <w:ind w:left="7992" w:hanging="360"/>
      </w:pPr>
      <w:rPr>
        <w:rFonts w:hint="default"/>
        <w:lang w:val="en-US" w:eastAsia="en-US" w:bidi="ar-SA"/>
      </w:rPr>
    </w:lvl>
    <w:lvl w:ilvl="8" w:tplc="FFF85712">
      <w:numFmt w:val="bullet"/>
      <w:lvlText w:val="•"/>
      <w:lvlJc w:val="left"/>
      <w:pPr>
        <w:ind w:left="8928" w:hanging="360"/>
      </w:pPr>
      <w:rPr>
        <w:rFonts w:hint="default"/>
        <w:lang w:val="en-US" w:eastAsia="en-US" w:bidi="ar-SA"/>
      </w:rPr>
    </w:lvl>
  </w:abstractNum>
  <w:abstractNum w:abstractNumId="131" w15:restartNumberingAfterBreak="0">
    <w:nsid w:val="3B7A6745"/>
    <w:multiLevelType w:val="hybridMultilevel"/>
    <w:tmpl w:val="2780C5AC"/>
    <w:lvl w:ilvl="0" w:tplc="F724A2DE">
      <w:start w:val="1"/>
      <w:numFmt w:val="decimal"/>
      <w:lvlText w:val="%1."/>
      <w:lvlJc w:val="left"/>
      <w:pPr>
        <w:ind w:left="1440" w:hanging="360"/>
      </w:pPr>
      <w:rPr>
        <w:rFonts w:hint="default"/>
        <w:spacing w:val="-1"/>
        <w:w w:val="86"/>
        <w:lang w:val="en-US" w:eastAsia="en-US" w:bidi="ar-SA"/>
      </w:rPr>
    </w:lvl>
    <w:lvl w:ilvl="1" w:tplc="C5221FE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C15A0DC4">
      <w:numFmt w:val="bullet"/>
      <w:lvlText w:val="•"/>
      <w:lvlJc w:val="left"/>
      <w:pPr>
        <w:ind w:left="3312" w:hanging="360"/>
      </w:pPr>
      <w:rPr>
        <w:rFonts w:hint="default"/>
        <w:lang w:val="en-US" w:eastAsia="en-US" w:bidi="ar-SA"/>
      </w:rPr>
    </w:lvl>
    <w:lvl w:ilvl="3" w:tplc="71483BC2">
      <w:numFmt w:val="bullet"/>
      <w:lvlText w:val="•"/>
      <w:lvlJc w:val="left"/>
      <w:pPr>
        <w:ind w:left="4248" w:hanging="360"/>
      </w:pPr>
      <w:rPr>
        <w:rFonts w:hint="default"/>
        <w:lang w:val="en-US" w:eastAsia="en-US" w:bidi="ar-SA"/>
      </w:rPr>
    </w:lvl>
    <w:lvl w:ilvl="4" w:tplc="F3DA88CA">
      <w:numFmt w:val="bullet"/>
      <w:lvlText w:val="•"/>
      <w:lvlJc w:val="left"/>
      <w:pPr>
        <w:ind w:left="5184" w:hanging="360"/>
      </w:pPr>
      <w:rPr>
        <w:rFonts w:hint="default"/>
        <w:lang w:val="en-US" w:eastAsia="en-US" w:bidi="ar-SA"/>
      </w:rPr>
    </w:lvl>
    <w:lvl w:ilvl="5" w:tplc="14740BA8">
      <w:numFmt w:val="bullet"/>
      <w:lvlText w:val="•"/>
      <w:lvlJc w:val="left"/>
      <w:pPr>
        <w:ind w:left="6120" w:hanging="360"/>
      </w:pPr>
      <w:rPr>
        <w:rFonts w:hint="default"/>
        <w:lang w:val="en-US" w:eastAsia="en-US" w:bidi="ar-SA"/>
      </w:rPr>
    </w:lvl>
    <w:lvl w:ilvl="6" w:tplc="AF6C6650">
      <w:numFmt w:val="bullet"/>
      <w:lvlText w:val="•"/>
      <w:lvlJc w:val="left"/>
      <w:pPr>
        <w:ind w:left="7056" w:hanging="360"/>
      </w:pPr>
      <w:rPr>
        <w:rFonts w:hint="default"/>
        <w:lang w:val="en-US" w:eastAsia="en-US" w:bidi="ar-SA"/>
      </w:rPr>
    </w:lvl>
    <w:lvl w:ilvl="7" w:tplc="7082B4B0">
      <w:numFmt w:val="bullet"/>
      <w:lvlText w:val="•"/>
      <w:lvlJc w:val="left"/>
      <w:pPr>
        <w:ind w:left="7992" w:hanging="360"/>
      </w:pPr>
      <w:rPr>
        <w:rFonts w:hint="default"/>
        <w:lang w:val="en-US" w:eastAsia="en-US" w:bidi="ar-SA"/>
      </w:rPr>
    </w:lvl>
    <w:lvl w:ilvl="8" w:tplc="7CE8739C">
      <w:numFmt w:val="bullet"/>
      <w:lvlText w:val="•"/>
      <w:lvlJc w:val="left"/>
      <w:pPr>
        <w:ind w:left="8928" w:hanging="360"/>
      </w:pPr>
      <w:rPr>
        <w:rFonts w:hint="default"/>
        <w:lang w:val="en-US" w:eastAsia="en-US" w:bidi="ar-SA"/>
      </w:rPr>
    </w:lvl>
  </w:abstractNum>
  <w:abstractNum w:abstractNumId="132" w15:restartNumberingAfterBreak="0">
    <w:nsid w:val="3DFC356C"/>
    <w:multiLevelType w:val="hybridMultilevel"/>
    <w:tmpl w:val="5748FB9C"/>
    <w:lvl w:ilvl="0" w:tplc="31423362">
      <w:start w:val="10"/>
      <w:numFmt w:val="decimal"/>
      <w:lvlText w:val="%1."/>
      <w:lvlJc w:val="left"/>
      <w:pPr>
        <w:ind w:left="631" w:hanging="363"/>
      </w:pPr>
      <w:rPr>
        <w:rFonts w:ascii="Trebuchet MS" w:eastAsia="Trebuchet MS" w:hAnsi="Trebuchet MS" w:cs="Trebuchet MS" w:hint="default"/>
        <w:b/>
        <w:bCs/>
        <w:i w:val="0"/>
        <w:iCs w:val="0"/>
        <w:color w:val="0E4660"/>
        <w:spacing w:val="0"/>
        <w:w w:val="87"/>
        <w:sz w:val="22"/>
        <w:szCs w:val="22"/>
        <w:lang w:val="en-US" w:eastAsia="en-US" w:bidi="ar-SA"/>
      </w:rPr>
    </w:lvl>
    <w:lvl w:ilvl="1" w:tplc="A86844E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78D61FD8">
      <w:numFmt w:val="bullet"/>
      <w:lvlText w:val="•"/>
      <w:lvlJc w:val="left"/>
      <w:pPr>
        <w:ind w:left="2160" w:hanging="360"/>
      </w:pPr>
      <w:rPr>
        <w:rFonts w:hint="default"/>
        <w:lang w:val="en-US" w:eastAsia="en-US" w:bidi="ar-SA"/>
      </w:rPr>
    </w:lvl>
    <w:lvl w:ilvl="3" w:tplc="2C60D64A">
      <w:numFmt w:val="bullet"/>
      <w:lvlText w:val="•"/>
      <w:lvlJc w:val="left"/>
      <w:pPr>
        <w:ind w:left="3240" w:hanging="360"/>
      </w:pPr>
      <w:rPr>
        <w:rFonts w:hint="default"/>
        <w:lang w:val="en-US" w:eastAsia="en-US" w:bidi="ar-SA"/>
      </w:rPr>
    </w:lvl>
    <w:lvl w:ilvl="4" w:tplc="84EA786A">
      <w:numFmt w:val="bullet"/>
      <w:lvlText w:val="•"/>
      <w:lvlJc w:val="left"/>
      <w:pPr>
        <w:ind w:left="4320" w:hanging="360"/>
      </w:pPr>
      <w:rPr>
        <w:rFonts w:hint="default"/>
        <w:lang w:val="en-US" w:eastAsia="en-US" w:bidi="ar-SA"/>
      </w:rPr>
    </w:lvl>
    <w:lvl w:ilvl="5" w:tplc="D6F4C718">
      <w:numFmt w:val="bullet"/>
      <w:lvlText w:val="•"/>
      <w:lvlJc w:val="left"/>
      <w:pPr>
        <w:ind w:left="5400" w:hanging="360"/>
      </w:pPr>
      <w:rPr>
        <w:rFonts w:hint="default"/>
        <w:lang w:val="en-US" w:eastAsia="en-US" w:bidi="ar-SA"/>
      </w:rPr>
    </w:lvl>
    <w:lvl w:ilvl="6" w:tplc="91829B1E">
      <w:numFmt w:val="bullet"/>
      <w:lvlText w:val="•"/>
      <w:lvlJc w:val="left"/>
      <w:pPr>
        <w:ind w:left="6480" w:hanging="360"/>
      </w:pPr>
      <w:rPr>
        <w:rFonts w:hint="default"/>
        <w:lang w:val="en-US" w:eastAsia="en-US" w:bidi="ar-SA"/>
      </w:rPr>
    </w:lvl>
    <w:lvl w:ilvl="7" w:tplc="63AA0FAC">
      <w:numFmt w:val="bullet"/>
      <w:lvlText w:val="•"/>
      <w:lvlJc w:val="left"/>
      <w:pPr>
        <w:ind w:left="7560" w:hanging="360"/>
      </w:pPr>
      <w:rPr>
        <w:rFonts w:hint="default"/>
        <w:lang w:val="en-US" w:eastAsia="en-US" w:bidi="ar-SA"/>
      </w:rPr>
    </w:lvl>
    <w:lvl w:ilvl="8" w:tplc="91841FC4">
      <w:numFmt w:val="bullet"/>
      <w:lvlText w:val="•"/>
      <w:lvlJc w:val="left"/>
      <w:pPr>
        <w:ind w:left="8640" w:hanging="360"/>
      </w:pPr>
      <w:rPr>
        <w:rFonts w:hint="default"/>
        <w:lang w:val="en-US" w:eastAsia="en-US" w:bidi="ar-SA"/>
      </w:rPr>
    </w:lvl>
  </w:abstractNum>
  <w:abstractNum w:abstractNumId="133"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FC8283C"/>
    <w:multiLevelType w:val="hybridMultilevel"/>
    <w:tmpl w:val="4244A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1481DF8"/>
    <w:multiLevelType w:val="hybridMultilevel"/>
    <w:tmpl w:val="D1E26B56"/>
    <w:lvl w:ilvl="0" w:tplc="2A0422BE">
      <w:numFmt w:val="bullet"/>
      <w:lvlText w:val="-"/>
      <w:lvlJc w:val="left"/>
      <w:pPr>
        <w:ind w:left="14" w:hanging="140"/>
      </w:pPr>
      <w:rPr>
        <w:rFonts w:ascii="Trebuchet MS" w:eastAsia="Trebuchet MS" w:hAnsi="Trebuchet MS" w:cs="Trebuchet MS" w:hint="default"/>
        <w:b w:val="0"/>
        <w:bCs w:val="0"/>
        <w:i w:val="0"/>
        <w:iCs w:val="0"/>
        <w:spacing w:val="0"/>
        <w:w w:val="95"/>
        <w:sz w:val="22"/>
        <w:szCs w:val="22"/>
        <w:lang w:val="en-US" w:eastAsia="en-US" w:bidi="ar-SA"/>
      </w:rPr>
    </w:lvl>
    <w:lvl w:ilvl="1" w:tplc="4A2C0350">
      <w:numFmt w:val="bullet"/>
      <w:lvlText w:val="•"/>
      <w:lvlJc w:val="left"/>
      <w:pPr>
        <w:ind w:left="441" w:hanging="140"/>
      </w:pPr>
      <w:rPr>
        <w:rFonts w:hint="default"/>
        <w:lang w:val="en-US" w:eastAsia="en-US" w:bidi="ar-SA"/>
      </w:rPr>
    </w:lvl>
    <w:lvl w:ilvl="2" w:tplc="654A3F28">
      <w:numFmt w:val="bullet"/>
      <w:lvlText w:val="•"/>
      <w:lvlJc w:val="left"/>
      <w:pPr>
        <w:ind w:left="862" w:hanging="140"/>
      </w:pPr>
      <w:rPr>
        <w:rFonts w:hint="default"/>
        <w:lang w:val="en-US" w:eastAsia="en-US" w:bidi="ar-SA"/>
      </w:rPr>
    </w:lvl>
    <w:lvl w:ilvl="3" w:tplc="3D4C1D6E">
      <w:numFmt w:val="bullet"/>
      <w:lvlText w:val="•"/>
      <w:lvlJc w:val="left"/>
      <w:pPr>
        <w:ind w:left="1283" w:hanging="140"/>
      </w:pPr>
      <w:rPr>
        <w:rFonts w:hint="default"/>
        <w:lang w:val="en-US" w:eastAsia="en-US" w:bidi="ar-SA"/>
      </w:rPr>
    </w:lvl>
    <w:lvl w:ilvl="4" w:tplc="69F2D7A2">
      <w:numFmt w:val="bullet"/>
      <w:lvlText w:val="•"/>
      <w:lvlJc w:val="left"/>
      <w:pPr>
        <w:ind w:left="1704" w:hanging="140"/>
      </w:pPr>
      <w:rPr>
        <w:rFonts w:hint="default"/>
        <w:lang w:val="en-US" w:eastAsia="en-US" w:bidi="ar-SA"/>
      </w:rPr>
    </w:lvl>
    <w:lvl w:ilvl="5" w:tplc="E11EDAD2">
      <w:numFmt w:val="bullet"/>
      <w:lvlText w:val="•"/>
      <w:lvlJc w:val="left"/>
      <w:pPr>
        <w:ind w:left="2126" w:hanging="140"/>
      </w:pPr>
      <w:rPr>
        <w:rFonts w:hint="default"/>
        <w:lang w:val="en-US" w:eastAsia="en-US" w:bidi="ar-SA"/>
      </w:rPr>
    </w:lvl>
    <w:lvl w:ilvl="6" w:tplc="2342053A">
      <w:numFmt w:val="bullet"/>
      <w:lvlText w:val="•"/>
      <w:lvlJc w:val="left"/>
      <w:pPr>
        <w:ind w:left="2547" w:hanging="140"/>
      </w:pPr>
      <w:rPr>
        <w:rFonts w:hint="default"/>
        <w:lang w:val="en-US" w:eastAsia="en-US" w:bidi="ar-SA"/>
      </w:rPr>
    </w:lvl>
    <w:lvl w:ilvl="7" w:tplc="D68E94B8">
      <w:numFmt w:val="bullet"/>
      <w:lvlText w:val="•"/>
      <w:lvlJc w:val="left"/>
      <w:pPr>
        <w:ind w:left="2968" w:hanging="140"/>
      </w:pPr>
      <w:rPr>
        <w:rFonts w:hint="default"/>
        <w:lang w:val="en-US" w:eastAsia="en-US" w:bidi="ar-SA"/>
      </w:rPr>
    </w:lvl>
    <w:lvl w:ilvl="8" w:tplc="E0802E80">
      <w:numFmt w:val="bullet"/>
      <w:lvlText w:val="•"/>
      <w:lvlJc w:val="left"/>
      <w:pPr>
        <w:ind w:left="3389" w:hanging="140"/>
      </w:pPr>
      <w:rPr>
        <w:rFonts w:hint="default"/>
        <w:lang w:val="en-US" w:eastAsia="en-US" w:bidi="ar-SA"/>
      </w:rPr>
    </w:lvl>
  </w:abstractNum>
  <w:abstractNum w:abstractNumId="140" w15:restartNumberingAfterBreak="0">
    <w:nsid w:val="415347A1"/>
    <w:multiLevelType w:val="hybridMultilevel"/>
    <w:tmpl w:val="83BA1ADE"/>
    <w:lvl w:ilvl="0" w:tplc="21EA9AA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D03E8F4A">
      <w:numFmt w:val="bullet"/>
      <w:lvlText w:val="•"/>
      <w:lvlJc w:val="left"/>
      <w:pPr>
        <w:ind w:left="567" w:hanging="126"/>
      </w:pPr>
      <w:rPr>
        <w:rFonts w:hint="default"/>
        <w:lang w:val="en-US" w:eastAsia="en-US" w:bidi="ar-SA"/>
      </w:rPr>
    </w:lvl>
    <w:lvl w:ilvl="2" w:tplc="7534E03C">
      <w:numFmt w:val="bullet"/>
      <w:lvlText w:val="•"/>
      <w:lvlJc w:val="left"/>
      <w:pPr>
        <w:ind w:left="994" w:hanging="126"/>
      </w:pPr>
      <w:rPr>
        <w:rFonts w:hint="default"/>
        <w:lang w:val="en-US" w:eastAsia="en-US" w:bidi="ar-SA"/>
      </w:rPr>
    </w:lvl>
    <w:lvl w:ilvl="3" w:tplc="07F22738">
      <w:numFmt w:val="bullet"/>
      <w:lvlText w:val="•"/>
      <w:lvlJc w:val="left"/>
      <w:pPr>
        <w:ind w:left="1422" w:hanging="126"/>
      </w:pPr>
      <w:rPr>
        <w:rFonts w:hint="default"/>
        <w:lang w:val="en-US" w:eastAsia="en-US" w:bidi="ar-SA"/>
      </w:rPr>
    </w:lvl>
    <w:lvl w:ilvl="4" w:tplc="D1A8D10E">
      <w:numFmt w:val="bullet"/>
      <w:lvlText w:val="•"/>
      <w:lvlJc w:val="left"/>
      <w:pPr>
        <w:ind w:left="1849" w:hanging="126"/>
      </w:pPr>
      <w:rPr>
        <w:rFonts w:hint="default"/>
        <w:lang w:val="en-US" w:eastAsia="en-US" w:bidi="ar-SA"/>
      </w:rPr>
    </w:lvl>
    <w:lvl w:ilvl="5" w:tplc="A448FF62">
      <w:numFmt w:val="bullet"/>
      <w:lvlText w:val="•"/>
      <w:lvlJc w:val="left"/>
      <w:pPr>
        <w:ind w:left="2277" w:hanging="126"/>
      </w:pPr>
      <w:rPr>
        <w:rFonts w:hint="default"/>
        <w:lang w:val="en-US" w:eastAsia="en-US" w:bidi="ar-SA"/>
      </w:rPr>
    </w:lvl>
    <w:lvl w:ilvl="6" w:tplc="E22E81B2">
      <w:numFmt w:val="bullet"/>
      <w:lvlText w:val="•"/>
      <w:lvlJc w:val="left"/>
      <w:pPr>
        <w:ind w:left="2704" w:hanging="126"/>
      </w:pPr>
      <w:rPr>
        <w:rFonts w:hint="default"/>
        <w:lang w:val="en-US" w:eastAsia="en-US" w:bidi="ar-SA"/>
      </w:rPr>
    </w:lvl>
    <w:lvl w:ilvl="7" w:tplc="076AC88A">
      <w:numFmt w:val="bullet"/>
      <w:lvlText w:val="•"/>
      <w:lvlJc w:val="left"/>
      <w:pPr>
        <w:ind w:left="3131" w:hanging="126"/>
      </w:pPr>
      <w:rPr>
        <w:rFonts w:hint="default"/>
        <w:lang w:val="en-US" w:eastAsia="en-US" w:bidi="ar-SA"/>
      </w:rPr>
    </w:lvl>
    <w:lvl w:ilvl="8" w:tplc="E6AE1E26">
      <w:numFmt w:val="bullet"/>
      <w:lvlText w:val="•"/>
      <w:lvlJc w:val="left"/>
      <w:pPr>
        <w:ind w:left="3559" w:hanging="126"/>
      </w:pPr>
      <w:rPr>
        <w:rFonts w:hint="default"/>
        <w:lang w:val="en-US" w:eastAsia="en-US" w:bidi="ar-SA"/>
      </w:rPr>
    </w:lvl>
  </w:abstractNum>
  <w:abstractNum w:abstractNumId="14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2" w15:restartNumberingAfterBreak="0">
    <w:nsid w:val="41EF375A"/>
    <w:multiLevelType w:val="multilevel"/>
    <w:tmpl w:val="8E5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9510C7"/>
    <w:multiLevelType w:val="hybridMultilevel"/>
    <w:tmpl w:val="8D5CA42C"/>
    <w:lvl w:ilvl="0" w:tplc="A0683FFE">
      <w:numFmt w:val="bullet"/>
      <w:lvlText w:val="•"/>
      <w:lvlJc w:val="left"/>
      <w:pPr>
        <w:ind w:left="47" w:hanging="132"/>
      </w:pPr>
      <w:rPr>
        <w:rFonts w:ascii="Arial" w:eastAsia="Arial" w:hAnsi="Arial" w:cs="Arial" w:hint="default"/>
        <w:b w:val="0"/>
        <w:bCs w:val="0"/>
        <w:i/>
        <w:iCs/>
        <w:spacing w:val="0"/>
        <w:w w:val="99"/>
        <w:sz w:val="20"/>
        <w:szCs w:val="20"/>
        <w:lang w:val="en-US" w:eastAsia="en-US" w:bidi="ar-SA"/>
      </w:rPr>
    </w:lvl>
    <w:lvl w:ilvl="1" w:tplc="72B8815E">
      <w:numFmt w:val="bullet"/>
      <w:lvlText w:val="•"/>
      <w:lvlJc w:val="left"/>
      <w:pPr>
        <w:ind w:left="531" w:hanging="132"/>
      </w:pPr>
      <w:rPr>
        <w:rFonts w:hint="default"/>
        <w:lang w:val="en-US" w:eastAsia="en-US" w:bidi="ar-SA"/>
      </w:rPr>
    </w:lvl>
    <w:lvl w:ilvl="2" w:tplc="98D6EE0C">
      <w:numFmt w:val="bullet"/>
      <w:lvlText w:val="•"/>
      <w:lvlJc w:val="left"/>
      <w:pPr>
        <w:ind w:left="1022" w:hanging="132"/>
      </w:pPr>
      <w:rPr>
        <w:rFonts w:hint="default"/>
        <w:lang w:val="en-US" w:eastAsia="en-US" w:bidi="ar-SA"/>
      </w:rPr>
    </w:lvl>
    <w:lvl w:ilvl="3" w:tplc="FE244808">
      <w:numFmt w:val="bullet"/>
      <w:lvlText w:val="•"/>
      <w:lvlJc w:val="left"/>
      <w:pPr>
        <w:ind w:left="1513" w:hanging="132"/>
      </w:pPr>
      <w:rPr>
        <w:rFonts w:hint="default"/>
        <w:lang w:val="en-US" w:eastAsia="en-US" w:bidi="ar-SA"/>
      </w:rPr>
    </w:lvl>
    <w:lvl w:ilvl="4" w:tplc="BAB41D4E">
      <w:numFmt w:val="bullet"/>
      <w:lvlText w:val="•"/>
      <w:lvlJc w:val="left"/>
      <w:pPr>
        <w:ind w:left="2005" w:hanging="132"/>
      </w:pPr>
      <w:rPr>
        <w:rFonts w:hint="default"/>
        <w:lang w:val="en-US" w:eastAsia="en-US" w:bidi="ar-SA"/>
      </w:rPr>
    </w:lvl>
    <w:lvl w:ilvl="5" w:tplc="A21A3E84">
      <w:numFmt w:val="bullet"/>
      <w:lvlText w:val="•"/>
      <w:lvlJc w:val="left"/>
      <w:pPr>
        <w:ind w:left="2496" w:hanging="132"/>
      </w:pPr>
      <w:rPr>
        <w:rFonts w:hint="default"/>
        <w:lang w:val="en-US" w:eastAsia="en-US" w:bidi="ar-SA"/>
      </w:rPr>
    </w:lvl>
    <w:lvl w:ilvl="6" w:tplc="A21A56A4">
      <w:numFmt w:val="bullet"/>
      <w:lvlText w:val="•"/>
      <w:lvlJc w:val="left"/>
      <w:pPr>
        <w:ind w:left="2987" w:hanging="132"/>
      </w:pPr>
      <w:rPr>
        <w:rFonts w:hint="default"/>
        <w:lang w:val="en-US" w:eastAsia="en-US" w:bidi="ar-SA"/>
      </w:rPr>
    </w:lvl>
    <w:lvl w:ilvl="7" w:tplc="2E168148">
      <w:numFmt w:val="bullet"/>
      <w:lvlText w:val="•"/>
      <w:lvlJc w:val="left"/>
      <w:pPr>
        <w:ind w:left="3479" w:hanging="132"/>
      </w:pPr>
      <w:rPr>
        <w:rFonts w:hint="default"/>
        <w:lang w:val="en-US" w:eastAsia="en-US" w:bidi="ar-SA"/>
      </w:rPr>
    </w:lvl>
    <w:lvl w:ilvl="8" w:tplc="27F07990">
      <w:numFmt w:val="bullet"/>
      <w:lvlText w:val="•"/>
      <w:lvlJc w:val="left"/>
      <w:pPr>
        <w:ind w:left="3970" w:hanging="132"/>
      </w:pPr>
      <w:rPr>
        <w:rFonts w:hint="default"/>
        <w:lang w:val="en-US" w:eastAsia="en-US" w:bidi="ar-SA"/>
      </w:rPr>
    </w:lvl>
  </w:abstractNum>
  <w:abstractNum w:abstractNumId="144"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3096A12"/>
    <w:multiLevelType w:val="multilevel"/>
    <w:tmpl w:val="E888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4381005C"/>
    <w:multiLevelType w:val="multilevel"/>
    <w:tmpl w:val="08E6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3997C9B"/>
    <w:multiLevelType w:val="multilevel"/>
    <w:tmpl w:val="170A2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40124D9"/>
    <w:multiLevelType w:val="multilevel"/>
    <w:tmpl w:val="C9D6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2"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477630D2"/>
    <w:multiLevelType w:val="hybridMultilevel"/>
    <w:tmpl w:val="5F86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7887968"/>
    <w:multiLevelType w:val="hybridMultilevel"/>
    <w:tmpl w:val="B71C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15:restartNumberingAfterBreak="0">
    <w:nsid w:val="49823A88"/>
    <w:multiLevelType w:val="hybridMultilevel"/>
    <w:tmpl w:val="7902CC6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9FD203F"/>
    <w:multiLevelType w:val="hybridMultilevel"/>
    <w:tmpl w:val="B6B2516E"/>
    <w:lvl w:ilvl="0" w:tplc="6392717C">
      <w:start w:val="1"/>
      <w:numFmt w:val="decimal"/>
      <w:lvlText w:val="%1."/>
      <w:lvlJc w:val="left"/>
      <w:pPr>
        <w:ind w:left="940" w:hanging="220"/>
      </w:pPr>
      <w:rPr>
        <w:rFonts w:ascii="Trebuchet MS" w:eastAsia="Trebuchet MS" w:hAnsi="Trebuchet MS" w:cs="Trebuchet MS" w:hint="default"/>
        <w:b/>
        <w:bCs/>
        <w:i w:val="0"/>
        <w:iCs w:val="0"/>
        <w:color w:val="0E4660"/>
        <w:spacing w:val="0"/>
        <w:w w:val="71"/>
        <w:sz w:val="22"/>
        <w:szCs w:val="22"/>
        <w:lang w:val="en-US" w:eastAsia="en-US" w:bidi="ar-SA"/>
      </w:rPr>
    </w:lvl>
    <w:lvl w:ilvl="1" w:tplc="41A4822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FED85A8A">
      <w:numFmt w:val="bullet"/>
      <w:lvlText w:val="•"/>
      <w:lvlJc w:val="left"/>
      <w:pPr>
        <w:ind w:left="2480" w:hanging="360"/>
      </w:pPr>
      <w:rPr>
        <w:rFonts w:hint="default"/>
        <w:lang w:val="en-US" w:eastAsia="en-US" w:bidi="ar-SA"/>
      </w:rPr>
    </w:lvl>
    <w:lvl w:ilvl="3" w:tplc="FCC264AA">
      <w:numFmt w:val="bullet"/>
      <w:lvlText w:val="•"/>
      <w:lvlJc w:val="left"/>
      <w:pPr>
        <w:ind w:left="3520" w:hanging="360"/>
      </w:pPr>
      <w:rPr>
        <w:rFonts w:hint="default"/>
        <w:lang w:val="en-US" w:eastAsia="en-US" w:bidi="ar-SA"/>
      </w:rPr>
    </w:lvl>
    <w:lvl w:ilvl="4" w:tplc="3492505E">
      <w:numFmt w:val="bullet"/>
      <w:lvlText w:val="•"/>
      <w:lvlJc w:val="left"/>
      <w:pPr>
        <w:ind w:left="4560" w:hanging="360"/>
      </w:pPr>
      <w:rPr>
        <w:rFonts w:hint="default"/>
        <w:lang w:val="en-US" w:eastAsia="en-US" w:bidi="ar-SA"/>
      </w:rPr>
    </w:lvl>
    <w:lvl w:ilvl="5" w:tplc="B1C45018">
      <w:numFmt w:val="bullet"/>
      <w:lvlText w:val="•"/>
      <w:lvlJc w:val="left"/>
      <w:pPr>
        <w:ind w:left="5600" w:hanging="360"/>
      </w:pPr>
      <w:rPr>
        <w:rFonts w:hint="default"/>
        <w:lang w:val="en-US" w:eastAsia="en-US" w:bidi="ar-SA"/>
      </w:rPr>
    </w:lvl>
    <w:lvl w:ilvl="6" w:tplc="36EA12AC">
      <w:numFmt w:val="bullet"/>
      <w:lvlText w:val="•"/>
      <w:lvlJc w:val="left"/>
      <w:pPr>
        <w:ind w:left="6640" w:hanging="360"/>
      </w:pPr>
      <w:rPr>
        <w:rFonts w:hint="default"/>
        <w:lang w:val="en-US" w:eastAsia="en-US" w:bidi="ar-SA"/>
      </w:rPr>
    </w:lvl>
    <w:lvl w:ilvl="7" w:tplc="C13E0A12">
      <w:numFmt w:val="bullet"/>
      <w:lvlText w:val="•"/>
      <w:lvlJc w:val="left"/>
      <w:pPr>
        <w:ind w:left="7680" w:hanging="360"/>
      </w:pPr>
      <w:rPr>
        <w:rFonts w:hint="default"/>
        <w:lang w:val="en-US" w:eastAsia="en-US" w:bidi="ar-SA"/>
      </w:rPr>
    </w:lvl>
    <w:lvl w:ilvl="8" w:tplc="BC8A6F78">
      <w:numFmt w:val="bullet"/>
      <w:lvlText w:val="•"/>
      <w:lvlJc w:val="left"/>
      <w:pPr>
        <w:ind w:left="8720" w:hanging="360"/>
      </w:pPr>
      <w:rPr>
        <w:rFonts w:hint="default"/>
        <w:lang w:val="en-US" w:eastAsia="en-US" w:bidi="ar-SA"/>
      </w:rPr>
    </w:lvl>
  </w:abstractNum>
  <w:abstractNum w:abstractNumId="159"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15:restartNumberingAfterBreak="0">
    <w:nsid w:val="4B651DE3"/>
    <w:multiLevelType w:val="multilevel"/>
    <w:tmpl w:val="8AE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4E6D6F25"/>
    <w:multiLevelType w:val="multilevel"/>
    <w:tmpl w:val="4D922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5" w15:restartNumberingAfterBreak="0">
    <w:nsid w:val="4F332783"/>
    <w:multiLevelType w:val="hybridMultilevel"/>
    <w:tmpl w:val="AD3A1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08B1CB1"/>
    <w:multiLevelType w:val="hybridMultilevel"/>
    <w:tmpl w:val="BA2A86BC"/>
    <w:lvl w:ilvl="0" w:tplc="74D6AD66">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C10C79B8">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70ADC7A">
      <w:numFmt w:val="bullet"/>
      <w:lvlText w:val="•"/>
      <w:lvlJc w:val="left"/>
      <w:pPr>
        <w:ind w:left="1808" w:hanging="274"/>
      </w:pPr>
      <w:rPr>
        <w:rFonts w:hint="default"/>
        <w:lang w:val="en-US" w:eastAsia="en-US" w:bidi="ar-SA"/>
      </w:rPr>
    </w:lvl>
    <w:lvl w:ilvl="3" w:tplc="EFECE610">
      <w:numFmt w:val="bullet"/>
      <w:lvlText w:val="•"/>
      <w:lvlJc w:val="left"/>
      <w:pPr>
        <w:ind w:left="2977" w:hanging="274"/>
      </w:pPr>
      <w:rPr>
        <w:rFonts w:hint="default"/>
        <w:lang w:val="en-US" w:eastAsia="en-US" w:bidi="ar-SA"/>
      </w:rPr>
    </w:lvl>
    <w:lvl w:ilvl="4" w:tplc="ABCC3C2E">
      <w:numFmt w:val="bullet"/>
      <w:lvlText w:val="•"/>
      <w:lvlJc w:val="left"/>
      <w:pPr>
        <w:ind w:left="4146" w:hanging="274"/>
      </w:pPr>
      <w:rPr>
        <w:rFonts w:hint="default"/>
        <w:lang w:val="en-US" w:eastAsia="en-US" w:bidi="ar-SA"/>
      </w:rPr>
    </w:lvl>
    <w:lvl w:ilvl="5" w:tplc="229E6AF2">
      <w:numFmt w:val="bullet"/>
      <w:lvlText w:val="•"/>
      <w:lvlJc w:val="left"/>
      <w:pPr>
        <w:ind w:left="5315" w:hanging="274"/>
      </w:pPr>
      <w:rPr>
        <w:rFonts w:hint="default"/>
        <w:lang w:val="en-US" w:eastAsia="en-US" w:bidi="ar-SA"/>
      </w:rPr>
    </w:lvl>
    <w:lvl w:ilvl="6" w:tplc="4688448E">
      <w:numFmt w:val="bullet"/>
      <w:lvlText w:val="•"/>
      <w:lvlJc w:val="left"/>
      <w:pPr>
        <w:ind w:left="6484" w:hanging="274"/>
      </w:pPr>
      <w:rPr>
        <w:rFonts w:hint="default"/>
        <w:lang w:val="en-US" w:eastAsia="en-US" w:bidi="ar-SA"/>
      </w:rPr>
    </w:lvl>
    <w:lvl w:ilvl="7" w:tplc="46E08A2A">
      <w:numFmt w:val="bullet"/>
      <w:lvlText w:val="•"/>
      <w:lvlJc w:val="left"/>
      <w:pPr>
        <w:ind w:left="7653" w:hanging="274"/>
      </w:pPr>
      <w:rPr>
        <w:rFonts w:hint="default"/>
        <w:lang w:val="en-US" w:eastAsia="en-US" w:bidi="ar-SA"/>
      </w:rPr>
    </w:lvl>
    <w:lvl w:ilvl="8" w:tplc="FE24437C">
      <w:numFmt w:val="bullet"/>
      <w:lvlText w:val="•"/>
      <w:lvlJc w:val="left"/>
      <w:pPr>
        <w:ind w:left="8822" w:hanging="274"/>
      </w:pPr>
      <w:rPr>
        <w:rFonts w:hint="default"/>
        <w:lang w:val="en-US" w:eastAsia="en-US" w:bidi="ar-SA"/>
      </w:rPr>
    </w:lvl>
  </w:abstractNum>
  <w:abstractNum w:abstractNumId="167"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0F0436F"/>
    <w:multiLevelType w:val="hybridMultilevel"/>
    <w:tmpl w:val="7B4688C0"/>
    <w:lvl w:ilvl="0" w:tplc="ABEC1FF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B00256C">
      <w:numFmt w:val="bullet"/>
      <w:lvlText w:val="•"/>
      <w:lvlJc w:val="left"/>
      <w:pPr>
        <w:ind w:left="2052" w:hanging="360"/>
      </w:pPr>
      <w:rPr>
        <w:rFonts w:hint="default"/>
        <w:lang w:val="en-US" w:eastAsia="en-US" w:bidi="ar-SA"/>
      </w:rPr>
    </w:lvl>
    <w:lvl w:ilvl="2" w:tplc="12B29D84">
      <w:numFmt w:val="bullet"/>
      <w:lvlText w:val="•"/>
      <w:lvlJc w:val="left"/>
      <w:pPr>
        <w:ind w:left="3024" w:hanging="360"/>
      </w:pPr>
      <w:rPr>
        <w:rFonts w:hint="default"/>
        <w:lang w:val="en-US" w:eastAsia="en-US" w:bidi="ar-SA"/>
      </w:rPr>
    </w:lvl>
    <w:lvl w:ilvl="3" w:tplc="81E6CED2">
      <w:numFmt w:val="bullet"/>
      <w:lvlText w:val="•"/>
      <w:lvlJc w:val="left"/>
      <w:pPr>
        <w:ind w:left="3996" w:hanging="360"/>
      </w:pPr>
      <w:rPr>
        <w:rFonts w:hint="default"/>
        <w:lang w:val="en-US" w:eastAsia="en-US" w:bidi="ar-SA"/>
      </w:rPr>
    </w:lvl>
    <w:lvl w:ilvl="4" w:tplc="F0188F1A">
      <w:numFmt w:val="bullet"/>
      <w:lvlText w:val="•"/>
      <w:lvlJc w:val="left"/>
      <w:pPr>
        <w:ind w:left="4968" w:hanging="360"/>
      </w:pPr>
      <w:rPr>
        <w:rFonts w:hint="default"/>
        <w:lang w:val="en-US" w:eastAsia="en-US" w:bidi="ar-SA"/>
      </w:rPr>
    </w:lvl>
    <w:lvl w:ilvl="5" w:tplc="7B88A4DC">
      <w:numFmt w:val="bullet"/>
      <w:lvlText w:val="•"/>
      <w:lvlJc w:val="left"/>
      <w:pPr>
        <w:ind w:left="5940" w:hanging="360"/>
      </w:pPr>
      <w:rPr>
        <w:rFonts w:hint="default"/>
        <w:lang w:val="en-US" w:eastAsia="en-US" w:bidi="ar-SA"/>
      </w:rPr>
    </w:lvl>
    <w:lvl w:ilvl="6" w:tplc="16D8CAE6">
      <w:numFmt w:val="bullet"/>
      <w:lvlText w:val="•"/>
      <w:lvlJc w:val="left"/>
      <w:pPr>
        <w:ind w:left="6912" w:hanging="360"/>
      </w:pPr>
      <w:rPr>
        <w:rFonts w:hint="default"/>
        <w:lang w:val="en-US" w:eastAsia="en-US" w:bidi="ar-SA"/>
      </w:rPr>
    </w:lvl>
    <w:lvl w:ilvl="7" w:tplc="6CD46E04">
      <w:numFmt w:val="bullet"/>
      <w:lvlText w:val="•"/>
      <w:lvlJc w:val="left"/>
      <w:pPr>
        <w:ind w:left="7884" w:hanging="360"/>
      </w:pPr>
      <w:rPr>
        <w:rFonts w:hint="default"/>
        <w:lang w:val="en-US" w:eastAsia="en-US" w:bidi="ar-SA"/>
      </w:rPr>
    </w:lvl>
    <w:lvl w:ilvl="8" w:tplc="0B30A7EC">
      <w:numFmt w:val="bullet"/>
      <w:lvlText w:val="•"/>
      <w:lvlJc w:val="left"/>
      <w:pPr>
        <w:ind w:left="8856" w:hanging="360"/>
      </w:pPr>
      <w:rPr>
        <w:rFonts w:hint="default"/>
        <w:lang w:val="en-US" w:eastAsia="en-US" w:bidi="ar-SA"/>
      </w:rPr>
    </w:lvl>
  </w:abstractNum>
  <w:abstractNum w:abstractNumId="169" w15:restartNumberingAfterBreak="0">
    <w:nsid w:val="527E6E94"/>
    <w:multiLevelType w:val="hybridMultilevel"/>
    <w:tmpl w:val="E5322E70"/>
    <w:lvl w:ilvl="0" w:tplc="D540780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C74D766">
      <w:numFmt w:val="bullet"/>
      <w:lvlText w:val="•"/>
      <w:lvlJc w:val="left"/>
      <w:pPr>
        <w:ind w:left="2052" w:hanging="360"/>
      </w:pPr>
      <w:rPr>
        <w:rFonts w:hint="default"/>
        <w:lang w:val="en-US" w:eastAsia="en-US" w:bidi="ar-SA"/>
      </w:rPr>
    </w:lvl>
    <w:lvl w:ilvl="2" w:tplc="01661798">
      <w:numFmt w:val="bullet"/>
      <w:lvlText w:val="•"/>
      <w:lvlJc w:val="left"/>
      <w:pPr>
        <w:ind w:left="3024" w:hanging="360"/>
      </w:pPr>
      <w:rPr>
        <w:rFonts w:hint="default"/>
        <w:lang w:val="en-US" w:eastAsia="en-US" w:bidi="ar-SA"/>
      </w:rPr>
    </w:lvl>
    <w:lvl w:ilvl="3" w:tplc="A4E0966A">
      <w:numFmt w:val="bullet"/>
      <w:lvlText w:val="•"/>
      <w:lvlJc w:val="left"/>
      <w:pPr>
        <w:ind w:left="3996" w:hanging="360"/>
      </w:pPr>
      <w:rPr>
        <w:rFonts w:hint="default"/>
        <w:lang w:val="en-US" w:eastAsia="en-US" w:bidi="ar-SA"/>
      </w:rPr>
    </w:lvl>
    <w:lvl w:ilvl="4" w:tplc="F10A8E1C">
      <w:numFmt w:val="bullet"/>
      <w:lvlText w:val="•"/>
      <w:lvlJc w:val="left"/>
      <w:pPr>
        <w:ind w:left="4968" w:hanging="360"/>
      </w:pPr>
      <w:rPr>
        <w:rFonts w:hint="default"/>
        <w:lang w:val="en-US" w:eastAsia="en-US" w:bidi="ar-SA"/>
      </w:rPr>
    </w:lvl>
    <w:lvl w:ilvl="5" w:tplc="2FDEA830">
      <w:numFmt w:val="bullet"/>
      <w:lvlText w:val="•"/>
      <w:lvlJc w:val="left"/>
      <w:pPr>
        <w:ind w:left="5940" w:hanging="360"/>
      </w:pPr>
      <w:rPr>
        <w:rFonts w:hint="default"/>
        <w:lang w:val="en-US" w:eastAsia="en-US" w:bidi="ar-SA"/>
      </w:rPr>
    </w:lvl>
    <w:lvl w:ilvl="6" w:tplc="C7BE58E8">
      <w:numFmt w:val="bullet"/>
      <w:lvlText w:val="•"/>
      <w:lvlJc w:val="left"/>
      <w:pPr>
        <w:ind w:left="6912" w:hanging="360"/>
      </w:pPr>
      <w:rPr>
        <w:rFonts w:hint="default"/>
        <w:lang w:val="en-US" w:eastAsia="en-US" w:bidi="ar-SA"/>
      </w:rPr>
    </w:lvl>
    <w:lvl w:ilvl="7" w:tplc="18408DDA">
      <w:numFmt w:val="bullet"/>
      <w:lvlText w:val="•"/>
      <w:lvlJc w:val="left"/>
      <w:pPr>
        <w:ind w:left="7884" w:hanging="360"/>
      </w:pPr>
      <w:rPr>
        <w:rFonts w:hint="default"/>
        <w:lang w:val="en-US" w:eastAsia="en-US" w:bidi="ar-SA"/>
      </w:rPr>
    </w:lvl>
    <w:lvl w:ilvl="8" w:tplc="558A26D6">
      <w:numFmt w:val="bullet"/>
      <w:lvlText w:val="•"/>
      <w:lvlJc w:val="left"/>
      <w:pPr>
        <w:ind w:left="8856" w:hanging="360"/>
      </w:pPr>
      <w:rPr>
        <w:rFonts w:hint="default"/>
        <w:lang w:val="en-US" w:eastAsia="en-US" w:bidi="ar-SA"/>
      </w:rPr>
    </w:lvl>
  </w:abstractNum>
  <w:abstractNum w:abstractNumId="170" w15:restartNumberingAfterBreak="0">
    <w:nsid w:val="52CC3614"/>
    <w:multiLevelType w:val="hybridMultilevel"/>
    <w:tmpl w:val="05CCA3C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3E37194"/>
    <w:multiLevelType w:val="multilevel"/>
    <w:tmpl w:val="C5280B20"/>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3"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7546FB8"/>
    <w:multiLevelType w:val="hybridMultilevel"/>
    <w:tmpl w:val="5086766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77" w15:restartNumberingAfterBreak="0">
    <w:nsid w:val="59B2496C"/>
    <w:multiLevelType w:val="hybridMultilevel"/>
    <w:tmpl w:val="05FA8910"/>
    <w:lvl w:ilvl="0" w:tplc="B464EA1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55EC06C">
      <w:numFmt w:val="bullet"/>
      <w:lvlText w:val="•"/>
      <w:lvlJc w:val="left"/>
      <w:pPr>
        <w:ind w:left="2052" w:hanging="360"/>
      </w:pPr>
      <w:rPr>
        <w:rFonts w:hint="default"/>
        <w:lang w:val="en-US" w:eastAsia="en-US" w:bidi="ar-SA"/>
      </w:rPr>
    </w:lvl>
    <w:lvl w:ilvl="2" w:tplc="9A844CB0">
      <w:numFmt w:val="bullet"/>
      <w:lvlText w:val="•"/>
      <w:lvlJc w:val="left"/>
      <w:pPr>
        <w:ind w:left="3024" w:hanging="360"/>
      </w:pPr>
      <w:rPr>
        <w:rFonts w:hint="default"/>
        <w:lang w:val="en-US" w:eastAsia="en-US" w:bidi="ar-SA"/>
      </w:rPr>
    </w:lvl>
    <w:lvl w:ilvl="3" w:tplc="54943178">
      <w:numFmt w:val="bullet"/>
      <w:lvlText w:val="•"/>
      <w:lvlJc w:val="left"/>
      <w:pPr>
        <w:ind w:left="3996" w:hanging="360"/>
      </w:pPr>
      <w:rPr>
        <w:rFonts w:hint="default"/>
        <w:lang w:val="en-US" w:eastAsia="en-US" w:bidi="ar-SA"/>
      </w:rPr>
    </w:lvl>
    <w:lvl w:ilvl="4" w:tplc="0E901296">
      <w:numFmt w:val="bullet"/>
      <w:lvlText w:val="•"/>
      <w:lvlJc w:val="left"/>
      <w:pPr>
        <w:ind w:left="4968" w:hanging="360"/>
      </w:pPr>
      <w:rPr>
        <w:rFonts w:hint="default"/>
        <w:lang w:val="en-US" w:eastAsia="en-US" w:bidi="ar-SA"/>
      </w:rPr>
    </w:lvl>
    <w:lvl w:ilvl="5" w:tplc="69986C3E">
      <w:numFmt w:val="bullet"/>
      <w:lvlText w:val="•"/>
      <w:lvlJc w:val="left"/>
      <w:pPr>
        <w:ind w:left="5940" w:hanging="360"/>
      </w:pPr>
      <w:rPr>
        <w:rFonts w:hint="default"/>
        <w:lang w:val="en-US" w:eastAsia="en-US" w:bidi="ar-SA"/>
      </w:rPr>
    </w:lvl>
    <w:lvl w:ilvl="6" w:tplc="F52AF360">
      <w:numFmt w:val="bullet"/>
      <w:lvlText w:val="•"/>
      <w:lvlJc w:val="left"/>
      <w:pPr>
        <w:ind w:left="6912" w:hanging="360"/>
      </w:pPr>
      <w:rPr>
        <w:rFonts w:hint="default"/>
        <w:lang w:val="en-US" w:eastAsia="en-US" w:bidi="ar-SA"/>
      </w:rPr>
    </w:lvl>
    <w:lvl w:ilvl="7" w:tplc="39887A8E">
      <w:numFmt w:val="bullet"/>
      <w:lvlText w:val="•"/>
      <w:lvlJc w:val="left"/>
      <w:pPr>
        <w:ind w:left="7884" w:hanging="360"/>
      </w:pPr>
      <w:rPr>
        <w:rFonts w:hint="default"/>
        <w:lang w:val="en-US" w:eastAsia="en-US" w:bidi="ar-SA"/>
      </w:rPr>
    </w:lvl>
    <w:lvl w:ilvl="8" w:tplc="2F0AFE8A">
      <w:numFmt w:val="bullet"/>
      <w:lvlText w:val="•"/>
      <w:lvlJc w:val="left"/>
      <w:pPr>
        <w:ind w:left="8856" w:hanging="360"/>
      </w:pPr>
      <w:rPr>
        <w:rFonts w:hint="default"/>
        <w:lang w:val="en-US" w:eastAsia="en-US" w:bidi="ar-SA"/>
      </w:rPr>
    </w:lvl>
  </w:abstractNum>
  <w:abstractNum w:abstractNumId="178" w15:restartNumberingAfterBreak="0">
    <w:nsid w:val="59FF5469"/>
    <w:multiLevelType w:val="multilevel"/>
    <w:tmpl w:val="1CC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B0E6765"/>
    <w:multiLevelType w:val="multilevel"/>
    <w:tmpl w:val="B6661C0E"/>
    <w:lvl w:ilvl="0">
      <w:start w:val="2"/>
      <w:numFmt w:val="decimal"/>
      <w:lvlText w:val="%1.0"/>
      <w:lvlJc w:val="left"/>
      <w:pPr>
        <w:ind w:left="892" w:hanging="533"/>
      </w:pPr>
      <w:rPr>
        <w:rFonts w:ascii="Arial MT" w:eastAsia="Arial MT" w:hAnsi="Arial MT" w:cs="Arial MT" w:hint="default"/>
        <w:b w:val="0"/>
        <w:bCs w:val="0"/>
        <w:i w:val="0"/>
        <w:iCs w:val="0"/>
        <w:color w:val="0E4660"/>
        <w:spacing w:val="-1"/>
        <w:w w:val="99"/>
        <w:sz w:val="32"/>
        <w:szCs w:val="32"/>
        <w:lang w:val="en-US" w:eastAsia="en-US" w:bidi="ar-SA"/>
      </w:rPr>
    </w:lvl>
    <w:lvl w:ilvl="1">
      <w:start w:val="1"/>
      <w:numFmt w:val="decimal"/>
      <w:lvlText w:val="%1.%2"/>
      <w:lvlJc w:val="left"/>
      <w:pPr>
        <w:ind w:left="830" w:hanging="471"/>
      </w:pPr>
      <w:rPr>
        <w:rFonts w:ascii="Arial MT" w:eastAsia="Arial MT" w:hAnsi="Arial MT" w:cs="Arial MT" w:hint="default"/>
        <w:b w:val="0"/>
        <w:bCs w:val="0"/>
        <w:i w:val="0"/>
        <w:iCs w:val="0"/>
        <w:color w:val="0E466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080" w:hanging="360"/>
      </w:pPr>
      <w:rPr>
        <w:rFonts w:hint="default"/>
        <w:lang w:val="en-US" w:eastAsia="en-US" w:bidi="ar-SA"/>
      </w:rPr>
    </w:lvl>
    <w:lvl w:ilvl="4">
      <w:numFmt w:val="bullet"/>
      <w:lvlText w:val="•"/>
      <w:lvlJc w:val="left"/>
      <w:pPr>
        <w:ind w:left="2468" w:hanging="360"/>
      </w:pPr>
      <w:rPr>
        <w:rFonts w:hint="default"/>
        <w:lang w:val="en-US" w:eastAsia="en-US" w:bidi="ar-SA"/>
      </w:rPr>
    </w:lvl>
    <w:lvl w:ilvl="5">
      <w:numFmt w:val="bullet"/>
      <w:lvlText w:val="•"/>
      <w:lvlJc w:val="left"/>
      <w:pPr>
        <w:ind w:left="3857" w:hanging="360"/>
      </w:pPr>
      <w:rPr>
        <w:rFonts w:hint="default"/>
        <w:lang w:val="en-US" w:eastAsia="en-US" w:bidi="ar-SA"/>
      </w:rPr>
    </w:lvl>
    <w:lvl w:ilvl="6">
      <w:numFmt w:val="bullet"/>
      <w:lvlText w:val="•"/>
      <w:lvlJc w:val="left"/>
      <w:pPr>
        <w:ind w:left="5245" w:hanging="360"/>
      </w:pPr>
      <w:rPr>
        <w:rFonts w:hint="default"/>
        <w:lang w:val="en-US" w:eastAsia="en-US" w:bidi="ar-SA"/>
      </w:rPr>
    </w:lvl>
    <w:lvl w:ilvl="7">
      <w:numFmt w:val="bullet"/>
      <w:lvlText w:val="•"/>
      <w:lvlJc w:val="left"/>
      <w:pPr>
        <w:ind w:left="6634" w:hanging="360"/>
      </w:pPr>
      <w:rPr>
        <w:rFonts w:hint="default"/>
        <w:lang w:val="en-US" w:eastAsia="en-US" w:bidi="ar-SA"/>
      </w:rPr>
    </w:lvl>
    <w:lvl w:ilvl="8">
      <w:numFmt w:val="bullet"/>
      <w:lvlText w:val="•"/>
      <w:lvlJc w:val="left"/>
      <w:pPr>
        <w:ind w:left="8022" w:hanging="360"/>
      </w:pPr>
      <w:rPr>
        <w:rFonts w:hint="default"/>
        <w:lang w:val="en-US" w:eastAsia="en-US" w:bidi="ar-SA"/>
      </w:rPr>
    </w:lvl>
  </w:abstractNum>
  <w:abstractNum w:abstractNumId="18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84" w15:restartNumberingAfterBreak="0">
    <w:nsid w:val="5B38307A"/>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15:restartNumberingAfterBreak="0">
    <w:nsid w:val="5C957C64"/>
    <w:multiLevelType w:val="hybridMultilevel"/>
    <w:tmpl w:val="B9961E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CED4281"/>
    <w:multiLevelType w:val="hybridMultilevel"/>
    <w:tmpl w:val="251A9C44"/>
    <w:lvl w:ilvl="0" w:tplc="5464EAF6">
      <w:start w:val="10"/>
      <w:numFmt w:val="decimal"/>
      <w:lvlText w:val="%1."/>
      <w:lvlJc w:val="left"/>
      <w:pPr>
        <w:ind w:left="1440" w:hanging="360"/>
      </w:pPr>
      <w:rPr>
        <w:rFonts w:ascii="Trebuchet MS" w:eastAsia="Trebuchet MS" w:hAnsi="Trebuchet MS" w:cs="Trebuchet MS" w:hint="default"/>
        <w:b/>
        <w:bCs/>
        <w:i w:val="0"/>
        <w:iCs w:val="0"/>
        <w:color w:val="0E4660"/>
        <w:spacing w:val="0"/>
        <w:w w:val="87"/>
        <w:sz w:val="22"/>
        <w:szCs w:val="22"/>
        <w:lang w:val="en-US" w:eastAsia="en-US" w:bidi="ar-SA"/>
      </w:rPr>
    </w:lvl>
    <w:lvl w:ilvl="1" w:tplc="8E5279C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1C9E327E">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3" w:tplc="88D28C0E">
      <w:numFmt w:val="bullet"/>
      <w:lvlText w:val="•"/>
      <w:lvlJc w:val="left"/>
      <w:pPr>
        <w:ind w:left="3800" w:hanging="360"/>
      </w:pPr>
      <w:rPr>
        <w:rFonts w:hint="default"/>
        <w:lang w:val="en-US" w:eastAsia="en-US" w:bidi="ar-SA"/>
      </w:rPr>
    </w:lvl>
    <w:lvl w:ilvl="4" w:tplc="7DD826D8">
      <w:numFmt w:val="bullet"/>
      <w:lvlText w:val="•"/>
      <w:lvlJc w:val="left"/>
      <w:pPr>
        <w:ind w:left="4800" w:hanging="360"/>
      </w:pPr>
      <w:rPr>
        <w:rFonts w:hint="default"/>
        <w:lang w:val="en-US" w:eastAsia="en-US" w:bidi="ar-SA"/>
      </w:rPr>
    </w:lvl>
    <w:lvl w:ilvl="5" w:tplc="77F6BD92">
      <w:numFmt w:val="bullet"/>
      <w:lvlText w:val="•"/>
      <w:lvlJc w:val="left"/>
      <w:pPr>
        <w:ind w:left="5800" w:hanging="360"/>
      </w:pPr>
      <w:rPr>
        <w:rFonts w:hint="default"/>
        <w:lang w:val="en-US" w:eastAsia="en-US" w:bidi="ar-SA"/>
      </w:rPr>
    </w:lvl>
    <w:lvl w:ilvl="6" w:tplc="4394F672">
      <w:numFmt w:val="bullet"/>
      <w:lvlText w:val="•"/>
      <w:lvlJc w:val="left"/>
      <w:pPr>
        <w:ind w:left="6800" w:hanging="360"/>
      </w:pPr>
      <w:rPr>
        <w:rFonts w:hint="default"/>
        <w:lang w:val="en-US" w:eastAsia="en-US" w:bidi="ar-SA"/>
      </w:rPr>
    </w:lvl>
    <w:lvl w:ilvl="7" w:tplc="0998565C">
      <w:numFmt w:val="bullet"/>
      <w:lvlText w:val="•"/>
      <w:lvlJc w:val="left"/>
      <w:pPr>
        <w:ind w:left="7800" w:hanging="360"/>
      </w:pPr>
      <w:rPr>
        <w:rFonts w:hint="default"/>
        <w:lang w:val="en-US" w:eastAsia="en-US" w:bidi="ar-SA"/>
      </w:rPr>
    </w:lvl>
    <w:lvl w:ilvl="8" w:tplc="76CCFE26">
      <w:numFmt w:val="bullet"/>
      <w:lvlText w:val="•"/>
      <w:lvlJc w:val="left"/>
      <w:pPr>
        <w:ind w:left="8800" w:hanging="360"/>
      </w:pPr>
      <w:rPr>
        <w:rFonts w:hint="default"/>
        <w:lang w:val="en-US" w:eastAsia="en-US" w:bidi="ar-SA"/>
      </w:rPr>
    </w:lvl>
  </w:abstractNum>
  <w:abstractNum w:abstractNumId="187" w15:restartNumberingAfterBreak="0">
    <w:nsid w:val="5D113031"/>
    <w:multiLevelType w:val="hybridMultilevel"/>
    <w:tmpl w:val="F7CACB22"/>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5DB122AE"/>
    <w:multiLevelType w:val="hybridMultilevel"/>
    <w:tmpl w:val="47387AEC"/>
    <w:lvl w:ilvl="0" w:tplc="2416DF1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546401EE">
      <w:numFmt w:val="bullet"/>
      <w:lvlText w:val="•"/>
      <w:lvlJc w:val="left"/>
      <w:pPr>
        <w:ind w:left="567" w:hanging="126"/>
      </w:pPr>
      <w:rPr>
        <w:rFonts w:hint="default"/>
        <w:lang w:val="en-US" w:eastAsia="en-US" w:bidi="ar-SA"/>
      </w:rPr>
    </w:lvl>
    <w:lvl w:ilvl="2" w:tplc="6EFC14A6">
      <w:numFmt w:val="bullet"/>
      <w:lvlText w:val="•"/>
      <w:lvlJc w:val="left"/>
      <w:pPr>
        <w:ind w:left="994" w:hanging="126"/>
      </w:pPr>
      <w:rPr>
        <w:rFonts w:hint="default"/>
        <w:lang w:val="en-US" w:eastAsia="en-US" w:bidi="ar-SA"/>
      </w:rPr>
    </w:lvl>
    <w:lvl w:ilvl="3" w:tplc="94A4C9CE">
      <w:numFmt w:val="bullet"/>
      <w:lvlText w:val="•"/>
      <w:lvlJc w:val="left"/>
      <w:pPr>
        <w:ind w:left="1422" w:hanging="126"/>
      </w:pPr>
      <w:rPr>
        <w:rFonts w:hint="default"/>
        <w:lang w:val="en-US" w:eastAsia="en-US" w:bidi="ar-SA"/>
      </w:rPr>
    </w:lvl>
    <w:lvl w:ilvl="4" w:tplc="6224637C">
      <w:numFmt w:val="bullet"/>
      <w:lvlText w:val="•"/>
      <w:lvlJc w:val="left"/>
      <w:pPr>
        <w:ind w:left="1849" w:hanging="126"/>
      </w:pPr>
      <w:rPr>
        <w:rFonts w:hint="default"/>
        <w:lang w:val="en-US" w:eastAsia="en-US" w:bidi="ar-SA"/>
      </w:rPr>
    </w:lvl>
    <w:lvl w:ilvl="5" w:tplc="08EA62A2">
      <w:numFmt w:val="bullet"/>
      <w:lvlText w:val="•"/>
      <w:lvlJc w:val="left"/>
      <w:pPr>
        <w:ind w:left="2277" w:hanging="126"/>
      </w:pPr>
      <w:rPr>
        <w:rFonts w:hint="default"/>
        <w:lang w:val="en-US" w:eastAsia="en-US" w:bidi="ar-SA"/>
      </w:rPr>
    </w:lvl>
    <w:lvl w:ilvl="6" w:tplc="6E44B000">
      <w:numFmt w:val="bullet"/>
      <w:lvlText w:val="•"/>
      <w:lvlJc w:val="left"/>
      <w:pPr>
        <w:ind w:left="2704" w:hanging="126"/>
      </w:pPr>
      <w:rPr>
        <w:rFonts w:hint="default"/>
        <w:lang w:val="en-US" w:eastAsia="en-US" w:bidi="ar-SA"/>
      </w:rPr>
    </w:lvl>
    <w:lvl w:ilvl="7" w:tplc="9A868916">
      <w:numFmt w:val="bullet"/>
      <w:lvlText w:val="•"/>
      <w:lvlJc w:val="left"/>
      <w:pPr>
        <w:ind w:left="3131" w:hanging="126"/>
      </w:pPr>
      <w:rPr>
        <w:rFonts w:hint="default"/>
        <w:lang w:val="en-US" w:eastAsia="en-US" w:bidi="ar-SA"/>
      </w:rPr>
    </w:lvl>
    <w:lvl w:ilvl="8" w:tplc="AFBC5C02">
      <w:numFmt w:val="bullet"/>
      <w:lvlText w:val="•"/>
      <w:lvlJc w:val="left"/>
      <w:pPr>
        <w:ind w:left="3559" w:hanging="126"/>
      </w:pPr>
      <w:rPr>
        <w:rFonts w:hint="default"/>
        <w:lang w:val="en-US" w:eastAsia="en-US" w:bidi="ar-SA"/>
      </w:rPr>
    </w:lvl>
  </w:abstractNum>
  <w:abstractNum w:abstractNumId="190"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15:restartNumberingAfterBreak="0">
    <w:nsid w:val="5EB17059"/>
    <w:multiLevelType w:val="multilevel"/>
    <w:tmpl w:val="9FD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ED256CF"/>
    <w:multiLevelType w:val="hybridMultilevel"/>
    <w:tmpl w:val="FCC6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0172F05"/>
    <w:multiLevelType w:val="multilevel"/>
    <w:tmpl w:val="2312B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5"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97"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8" w15:restartNumberingAfterBreak="0">
    <w:nsid w:val="63E64136"/>
    <w:multiLevelType w:val="hybridMultilevel"/>
    <w:tmpl w:val="DB98F67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5AA7883"/>
    <w:multiLevelType w:val="hybridMultilevel"/>
    <w:tmpl w:val="07E4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3" w15:restartNumberingAfterBreak="0">
    <w:nsid w:val="678B14F5"/>
    <w:multiLevelType w:val="multilevel"/>
    <w:tmpl w:val="711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BF4D0D"/>
    <w:multiLevelType w:val="multilevel"/>
    <w:tmpl w:val="6EBE0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8DB6BAE"/>
    <w:multiLevelType w:val="hybridMultilevel"/>
    <w:tmpl w:val="D5D85A14"/>
    <w:lvl w:ilvl="0" w:tplc="53E63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A934DB7"/>
    <w:multiLevelType w:val="multilevel"/>
    <w:tmpl w:val="4FB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E328FF"/>
    <w:multiLevelType w:val="multilevel"/>
    <w:tmpl w:val="177C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CF1A1A"/>
    <w:multiLevelType w:val="hybridMultilevel"/>
    <w:tmpl w:val="209086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1"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D8732C6"/>
    <w:multiLevelType w:val="multilevel"/>
    <w:tmpl w:val="3E3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FC368AB"/>
    <w:multiLevelType w:val="multilevel"/>
    <w:tmpl w:val="589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6" w15:restartNumberingAfterBreak="0">
    <w:nsid w:val="707B6F64"/>
    <w:multiLevelType w:val="multilevel"/>
    <w:tmpl w:val="25C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1F646F6"/>
    <w:multiLevelType w:val="hybridMultilevel"/>
    <w:tmpl w:val="3A90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0"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73A26ECE"/>
    <w:multiLevelType w:val="hybridMultilevel"/>
    <w:tmpl w:val="649C32CA"/>
    <w:lvl w:ilvl="0" w:tplc="C3C2A286">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761EE958">
      <w:numFmt w:val="bullet"/>
      <w:lvlText w:val="•"/>
      <w:lvlJc w:val="left"/>
      <w:pPr>
        <w:ind w:left="2052" w:hanging="360"/>
      </w:pPr>
      <w:rPr>
        <w:rFonts w:hint="default"/>
        <w:lang w:val="en-US" w:eastAsia="en-US" w:bidi="ar-SA"/>
      </w:rPr>
    </w:lvl>
    <w:lvl w:ilvl="2" w:tplc="8E1C6EA4">
      <w:numFmt w:val="bullet"/>
      <w:lvlText w:val="•"/>
      <w:lvlJc w:val="left"/>
      <w:pPr>
        <w:ind w:left="3024" w:hanging="360"/>
      </w:pPr>
      <w:rPr>
        <w:rFonts w:hint="default"/>
        <w:lang w:val="en-US" w:eastAsia="en-US" w:bidi="ar-SA"/>
      </w:rPr>
    </w:lvl>
    <w:lvl w:ilvl="3" w:tplc="13645220">
      <w:numFmt w:val="bullet"/>
      <w:lvlText w:val="•"/>
      <w:lvlJc w:val="left"/>
      <w:pPr>
        <w:ind w:left="3996" w:hanging="360"/>
      </w:pPr>
      <w:rPr>
        <w:rFonts w:hint="default"/>
        <w:lang w:val="en-US" w:eastAsia="en-US" w:bidi="ar-SA"/>
      </w:rPr>
    </w:lvl>
    <w:lvl w:ilvl="4" w:tplc="12824C66">
      <w:numFmt w:val="bullet"/>
      <w:lvlText w:val="•"/>
      <w:lvlJc w:val="left"/>
      <w:pPr>
        <w:ind w:left="4968" w:hanging="360"/>
      </w:pPr>
      <w:rPr>
        <w:rFonts w:hint="default"/>
        <w:lang w:val="en-US" w:eastAsia="en-US" w:bidi="ar-SA"/>
      </w:rPr>
    </w:lvl>
    <w:lvl w:ilvl="5" w:tplc="6E7C0926">
      <w:numFmt w:val="bullet"/>
      <w:lvlText w:val="•"/>
      <w:lvlJc w:val="left"/>
      <w:pPr>
        <w:ind w:left="5940" w:hanging="360"/>
      </w:pPr>
      <w:rPr>
        <w:rFonts w:hint="default"/>
        <w:lang w:val="en-US" w:eastAsia="en-US" w:bidi="ar-SA"/>
      </w:rPr>
    </w:lvl>
    <w:lvl w:ilvl="6" w:tplc="5EEE5090">
      <w:numFmt w:val="bullet"/>
      <w:lvlText w:val="•"/>
      <w:lvlJc w:val="left"/>
      <w:pPr>
        <w:ind w:left="6912" w:hanging="360"/>
      </w:pPr>
      <w:rPr>
        <w:rFonts w:hint="default"/>
        <w:lang w:val="en-US" w:eastAsia="en-US" w:bidi="ar-SA"/>
      </w:rPr>
    </w:lvl>
    <w:lvl w:ilvl="7" w:tplc="3C3C3C18">
      <w:numFmt w:val="bullet"/>
      <w:lvlText w:val="•"/>
      <w:lvlJc w:val="left"/>
      <w:pPr>
        <w:ind w:left="7884" w:hanging="360"/>
      </w:pPr>
      <w:rPr>
        <w:rFonts w:hint="default"/>
        <w:lang w:val="en-US" w:eastAsia="en-US" w:bidi="ar-SA"/>
      </w:rPr>
    </w:lvl>
    <w:lvl w:ilvl="8" w:tplc="D03C2CCA">
      <w:numFmt w:val="bullet"/>
      <w:lvlText w:val="•"/>
      <w:lvlJc w:val="left"/>
      <w:pPr>
        <w:ind w:left="8856" w:hanging="360"/>
      </w:pPr>
      <w:rPr>
        <w:rFonts w:hint="default"/>
        <w:lang w:val="en-US" w:eastAsia="en-US" w:bidi="ar-SA"/>
      </w:rPr>
    </w:lvl>
  </w:abstractNum>
  <w:abstractNum w:abstractNumId="222" w15:restartNumberingAfterBreak="0">
    <w:nsid w:val="73C05228"/>
    <w:multiLevelType w:val="hybridMultilevel"/>
    <w:tmpl w:val="02E8C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087475"/>
    <w:multiLevelType w:val="hybridMultilevel"/>
    <w:tmpl w:val="FF4CAF46"/>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33163380">
      <w:start w:val="1"/>
      <w:numFmt w:val="upperLetter"/>
      <w:lvlText w:val="%3."/>
      <w:lvlJc w:val="left"/>
      <w:pPr>
        <w:ind w:left="2700" w:hanging="360"/>
      </w:pPr>
      <w:rPr>
        <w:rFonts w:asciiTheme="minorBidi" w:hAnsiTheme="minorBidi" w:cstheme="minorBidi" w:hint="default"/>
        <w:b/>
        <w:color w:val="0070C0"/>
        <w:sz w:val="24"/>
      </w:rPr>
    </w:lvl>
    <w:lvl w:ilvl="3" w:tplc="B0C02D56">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9"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32" w15:restartNumberingAfterBreak="0">
    <w:nsid w:val="79FC0FA8"/>
    <w:multiLevelType w:val="multilevel"/>
    <w:tmpl w:val="85FE06E6"/>
    <w:lvl w:ilvl="0">
      <w:start w:val="3"/>
      <w:numFmt w:val="decimal"/>
      <w:lvlText w:val="%1"/>
      <w:lvlJc w:val="left"/>
      <w:pPr>
        <w:ind w:left="360" w:hanging="360"/>
      </w:pPr>
      <w:rPr>
        <w:rFonts w:hint="default"/>
        <w:color w:val="155F82"/>
        <w:w w:val="90"/>
      </w:rPr>
    </w:lvl>
    <w:lvl w:ilvl="1">
      <w:start w:val="1"/>
      <w:numFmt w:val="decimal"/>
      <w:lvlText w:val="%1.%2"/>
      <w:lvlJc w:val="left"/>
      <w:pPr>
        <w:ind w:left="360" w:hanging="360"/>
      </w:pPr>
      <w:rPr>
        <w:rFonts w:hint="default"/>
        <w:color w:val="155F82"/>
        <w:w w:val="90"/>
      </w:rPr>
    </w:lvl>
    <w:lvl w:ilvl="2">
      <w:start w:val="1"/>
      <w:numFmt w:val="decimal"/>
      <w:lvlText w:val="%1.%2.%3"/>
      <w:lvlJc w:val="left"/>
      <w:pPr>
        <w:ind w:left="720" w:hanging="720"/>
      </w:pPr>
      <w:rPr>
        <w:rFonts w:hint="default"/>
        <w:color w:val="155F82"/>
        <w:w w:val="90"/>
      </w:rPr>
    </w:lvl>
    <w:lvl w:ilvl="3">
      <w:start w:val="1"/>
      <w:numFmt w:val="decimal"/>
      <w:lvlText w:val="%1.%2.%3.%4"/>
      <w:lvlJc w:val="left"/>
      <w:pPr>
        <w:ind w:left="720" w:hanging="720"/>
      </w:pPr>
      <w:rPr>
        <w:rFonts w:hint="default"/>
        <w:color w:val="155F82"/>
        <w:w w:val="90"/>
      </w:rPr>
    </w:lvl>
    <w:lvl w:ilvl="4">
      <w:start w:val="1"/>
      <w:numFmt w:val="decimal"/>
      <w:lvlText w:val="%1.%2.%3.%4.%5"/>
      <w:lvlJc w:val="left"/>
      <w:pPr>
        <w:ind w:left="1080" w:hanging="1080"/>
      </w:pPr>
      <w:rPr>
        <w:rFonts w:hint="default"/>
        <w:color w:val="155F82"/>
        <w:w w:val="90"/>
      </w:rPr>
    </w:lvl>
    <w:lvl w:ilvl="5">
      <w:start w:val="1"/>
      <w:numFmt w:val="decimal"/>
      <w:lvlText w:val="%1.%2.%3.%4.%5.%6"/>
      <w:lvlJc w:val="left"/>
      <w:pPr>
        <w:ind w:left="1080" w:hanging="1080"/>
      </w:pPr>
      <w:rPr>
        <w:rFonts w:hint="default"/>
        <w:color w:val="155F82"/>
        <w:w w:val="90"/>
      </w:rPr>
    </w:lvl>
    <w:lvl w:ilvl="6">
      <w:start w:val="1"/>
      <w:numFmt w:val="decimal"/>
      <w:lvlText w:val="%1.%2.%3.%4.%5.%6.%7"/>
      <w:lvlJc w:val="left"/>
      <w:pPr>
        <w:ind w:left="1440" w:hanging="1440"/>
      </w:pPr>
      <w:rPr>
        <w:rFonts w:hint="default"/>
        <w:color w:val="155F82"/>
        <w:w w:val="90"/>
      </w:rPr>
    </w:lvl>
    <w:lvl w:ilvl="7">
      <w:start w:val="1"/>
      <w:numFmt w:val="decimal"/>
      <w:lvlText w:val="%1.%2.%3.%4.%5.%6.%7.%8"/>
      <w:lvlJc w:val="left"/>
      <w:pPr>
        <w:ind w:left="1440" w:hanging="1440"/>
      </w:pPr>
      <w:rPr>
        <w:rFonts w:hint="default"/>
        <w:color w:val="155F82"/>
        <w:w w:val="90"/>
      </w:rPr>
    </w:lvl>
    <w:lvl w:ilvl="8">
      <w:start w:val="1"/>
      <w:numFmt w:val="decimal"/>
      <w:lvlText w:val="%1.%2.%3.%4.%5.%6.%7.%8.%9"/>
      <w:lvlJc w:val="left"/>
      <w:pPr>
        <w:ind w:left="1800" w:hanging="1800"/>
      </w:pPr>
      <w:rPr>
        <w:rFonts w:hint="default"/>
        <w:color w:val="155F82"/>
        <w:w w:val="90"/>
      </w:rPr>
    </w:lvl>
  </w:abstractNum>
  <w:abstractNum w:abstractNumId="233"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4"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5"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B2760C0"/>
    <w:multiLevelType w:val="hybridMultilevel"/>
    <w:tmpl w:val="F06C095C"/>
    <w:lvl w:ilvl="0" w:tplc="7EC4B53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B24C953C">
      <w:numFmt w:val="bullet"/>
      <w:lvlText w:val="•"/>
      <w:lvlJc w:val="left"/>
      <w:pPr>
        <w:ind w:left="2052" w:hanging="360"/>
      </w:pPr>
      <w:rPr>
        <w:rFonts w:hint="default"/>
        <w:lang w:val="en-US" w:eastAsia="en-US" w:bidi="ar-SA"/>
      </w:rPr>
    </w:lvl>
    <w:lvl w:ilvl="2" w:tplc="CC1254E0">
      <w:numFmt w:val="bullet"/>
      <w:lvlText w:val="•"/>
      <w:lvlJc w:val="left"/>
      <w:pPr>
        <w:ind w:left="3024" w:hanging="360"/>
      </w:pPr>
      <w:rPr>
        <w:rFonts w:hint="default"/>
        <w:lang w:val="en-US" w:eastAsia="en-US" w:bidi="ar-SA"/>
      </w:rPr>
    </w:lvl>
    <w:lvl w:ilvl="3" w:tplc="6FF2EF30">
      <w:numFmt w:val="bullet"/>
      <w:lvlText w:val="•"/>
      <w:lvlJc w:val="left"/>
      <w:pPr>
        <w:ind w:left="3996" w:hanging="360"/>
      </w:pPr>
      <w:rPr>
        <w:rFonts w:hint="default"/>
        <w:lang w:val="en-US" w:eastAsia="en-US" w:bidi="ar-SA"/>
      </w:rPr>
    </w:lvl>
    <w:lvl w:ilvl="4" w:tplc="B8F41C98">
      <w:numFmt w:val="bullet"/>
      <w:lvlText w:val="•"/>
      <w:lvlJc w:val="left"/>
      <w:pPr>
        <w:ind w:left="4968" w:hanging="360"/>
      </w:pPr>
      <w:rPr>
        <w:rFonts w:hint="default"/>
        <w:lang w:val="en-US" w:eastAsia="en-US" w:bidi="ar-SA"/>
      </w:rPr>
    </w:lvl>
    <w:lvl w:ilvl="5" w:tplc="7256C948">
      <w:numFmt w:val="bullet"/>
      <w:lvlText w:val="•"/>
      <w:lvlJc w:val="left"/>
      <w:pPr>
        <w:ind w:left="5940" w:hanging="360"/>
      </w:pPr>
      <w:rPr>
        <w:rFonts w:hint="default"/>
        <w:lang w:val="en-US" w:eastAsia="en-US" w:bidi="ar-SA"/>
      </w:rPr>
    </w:lvl>
    <w:lvl w:ilvl="6" w:tplc="7946D9D8">
      <w:numFmt w:val="bullet"/>
      <w:lvlText w:val="•"/>
      <w:lvlJc w:val="left"/>
      <w:pPr>
        <w:ind w:left="6912" w:hanging="360"/>
      </w:pPr>
      <w:rPr>
        <w:rFonts w:hint="default"/>
        <w:lang w:val="en-US" w:eastAsia="en-US" w:bidi="ar-SA"/>
      </w:rPr>
    </w:lvl>
    <w:lvl w:ilvl="7" w:tplc="F75642EA">
      <w:numFmt w:val="bullet"/>
      <w:lvlText w:val="•"/>
      <w:lvlJc w:val="left"/>
      <w:pPr>
        <w:ind w:left="7884" w:hanging="360"/>
      </w:pPr>
      <w:rPr>
        <w:rFonts w:hint="default"/>
        <w:lang w:val="en-US" w:eastAsia="en-US" w:bidi="ar-SA"/>
      </w:rPr>
    </w:lvl>
    <w:lvl w:ilvl="8" w:tplc="5B32111A">
      <w:numFmt w:val="bullet"/>
      <w:lvlText w:val="•"/>
      <w:lvlJc w:val="left"/>
      <w:pPr>
        <w:ind w:left="8856" w:hanging="360"/>
      </w:pPr>
      <w:rPr>
        <w:rFonts w:hint="default"/>
        <w:lang w:val="en-US" w:eastAsia="en-US" w:bidi="ar-SA"/>
      </w:rPr>
    </w:lvl>
  </w:abstractNum>
  <w:abstractNum w:abstractNumId="237"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0" w15:restartNumberingAfterBreak="0">
    <w:nsid w:val="7D783FAC"/>
    <w:multiLevelType w:val="multilevel"/>
    <w:tmpl w:val="E2DA5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E4314FA"/>
    <w:multiLevelType w:val="hybridMultilevel"/>
    <w:tmpl w:val="01E4EC3E"/>
    <w:lvl w:ilvl="0" w:tplc="8AECF162">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CA6E68AE">
      <w:numFmt w:val="bullet"/>
      <w:lvlText w:val="•"/>
      <w:lvlJc w:val="left"/>
      <w:pPr>
        <w:ind w:left="2376" w:hanging="360"/>
      </w:pPr>
      <w:rPr>
        <w:rFonts w:hint="default"/>
        <w:lang w:val="en-US" w:eastAsia="en-US" w:bidi="ar-SA"/>
      </w:rPr>
    </w:lvl>
    <w:lvl w:ilvl="2" w:tplc="684473F6">
      <w:numFmt w:val="bullet"/>
      <w:lvlText w:val="•"/>
      <w:lvlJc w:val="left"/>
      <w:pPr>
        <w:ind w:left="3312" w:hanging="360"/>
      </w:pPr>
      <w:rPr>
        <w:rFonts w:hint="default"/>
        <w:lang w:val="en-US" w:eastAsia="en-US" w:bidi="ar-SA"/>
      </w:rPr>
    </w:lvl>
    <w:lvl w:ilvl="3" w:tplc="1C00A576">
      <w:numFmt w:val="bullet"/>
      <w:lvlText w:val="•"/>
      <w:lvlJc w:val="left"/>
      <w:pPr>
        <w:ind w:left="4248" w:hanging="360"/>
      </w:pPr>
      <w:rPr>
        <w:rFonts w:hint="default"/>
        <w:lang w:val="en-US" w:eastAsia="en-US" w:bidi="ar-SA"/>
      </w:rPr>
    </w:lvl>
    <w:lvl w:ilvl="4" w:tplc="3B86F6E4">
      <w:numFmt w:val="bullet"/>
      <w:lvlText w:val="•"/>
      <w:lvlJc w:val="left"/>
      <w:pPr>
        <w:ind w:left="5184" w:hanging="360"/>
      </w:pPr>
      <w:rPr>
        <w:rFonts w:hint="default"/>
        <w:lang w:val="en-US" w:eastAsia="en-US" w:bidi="ar-SA"/>
      </w:rPr>
    </w:lvl>
    <w:lvl w:ilvl="5" w:tplc="3D82162A">
      <w:numFmt w:val="bullet"/>
      <w:lvlText w:val="•"/>
      <w:lvlJc w:val="left"/>
      <w:pPr>
        <w:ind w:left="6120" w:hanging="360"/>
      </w:pPr>
      <w:rPr>
        <w:rFonts w:hint="default"/>
        <w:lang w:val="en-US" w:eastAsia="en-US" w:bidi="ar-SA"/>
      </w:rPr>
    </w:lvl>
    <w:lvl w:ilvl="6" w:tplc="D11C9872">
      <w:numFmt w:val="bullet"/>
      <w:lvlText w:val="•"/>
      <w:lvlJc w:val="left"/>
      <w:pPr>
        <w:ind w:left="7056" w:hanging="360"/>
      </w:pPr>
      <w:rPr>
        <w:rFonts w:hint="default"/>
        <w:lang w:val="en-US" w:eastAsia="en-US" w:bidi="ar-SA"/>
      </w:rPr>
    </w:lvl>
    <w:lvl w:ilvl="7" w:tplc="EFD099D6">
      <w:numFmt w:val="bullet"/>
      <w:lvlText w:val="•"/>
      <w:lvlJc w:val="left"/>
      <w:pPr>
        <w:ind w:left="7992" w:hanging="360"/>
      </w:pPr>
      <w:rPr>
        <w:rFonts w:hint="default"/>
        <w:lang w:val="en-US" w:eastAsia="en-US" w:bidi="ar-SA"/>
      </w:rPr>
    </w:lvl>
    <w:lvl w:ilvl="8" w:tplc="4D38B5A4">
      <w:numFmt w:val="bullet"/>
      <w:lvlText w:val="•"/>
      <w:lvlJc w:val="left"/>
      <w:pPr>
        <w:ind w:left="8928" w:hanging="360"/>
      </w:pPr>
      <w:rPr>
        <w:rFonts w:hint="default"/>
        <w:lang w:val="en-US" w:eastAsia="en-US" w:bidi="ar-SA"/>
      </w:rPr>
    </w:lvl>
  </w:abstractNum>
  <w:abstractNum w:abstractNumId="242"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3"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4"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5" w15:restartNumberingAfterBreak="0">
    <w:nsid w:val="7EC47B1C"/>
    <w:multiLevelType w:val="hybridMultilevel"/>
    <w:tmpl w:val="4BB61E7A"/>
    <w:lvl w:ilvl="0" w:tplc="F3827DEA">
      <w:start w:val="4"/>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938833570">
    <w:abstractNumId w:val="176"/>
  </w:num>
  <w:num w:numId="2" w16cid:durableId="1929263489">
    <w:abstractNumId w:val="164"/>
  </w:num>
  <w:num w:numId="3" w16cid:durableId="2090227151">
    <w:abstractNumId w:val="133"/>
  </w:num>
  <w:num w:numId="4" w16cid:durableId="175970807">
    <w:abstractNumId w:val="141"/>
  </w:num>
  <w:num w:numId="5" w16cid:durableId="342443023">
    <w:abstractNumId w:val="231"/>
  </w:num>
  <w:num w:numId="6" w16cid:durableId="1831755267">
    <w:abstractNumId w:val="8"/>
  </w:num>
  <w:num w:numId="7" w16cid:durableId="266932435">
    <w:abstractNumId w:val="155"/>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152"/>
  </w:num>
  <w:num w:numId="18" w16cid:durableId="1882088834">
    <w:abstractNumId w:val="196"/>
  </w:num>
  <w:num w:numId="19" w16cid:durableId="468212604">
    <w:abstractNumId w:val="78"/>
  </w:num>
  <w:num w:numId="20" w16cid:durableId="2009167752">
    <w:abstractNumId w:val="197"/>
  </w:num>
  <w:num w:numId="21" w16cid:durableId="1303535310">
    <w:abstractNumId w:val="51"/>
  </w:num>
  <w:num w:numId="22" w16cid:durableId="1265503957">
    <w:abstractNumId w:val="89"/>
  </w:num>
  <w:num w:numId="23" w16cid:durableId="155608608">
    <w:abstractNumId w:val="15"/>
  </w:num>
  <w:num w:numId="24" w16cid:durableId="675884130">
    <w:abstractNumId w:val="115"/>
  </w:num>
  <w:num w:numId="25" w16cid:durableId="382365750">
    <w:abstractNumId w:val="94"/>
  </w:num>
  <w:num w:numId="26" w16cid:durableId="1911109791">
    <w:abstractNumId w:val="133"/>
  </w:num>
  <w:num w:numId="27" w16cid:durableId="176699774">
    <w:abstractNumId w:val="49"/>
  </w:num>
  <w:num w:numId="28" w16cid:durableId="1064254673">
    <w:abstractNumId w:val="20"/>
  </w:num>
  <w:num w:numId="29" w16cid:durableId="1434352899">
    <w:abstractNumId w:val="62"/>
  </w:num>
  <w:num w:numId="30" w16cid:durableId="339703328">
    <w:abstractNumId w:val="43"/>
  </w:num>
  <w:num w:numId="31" w16cid:durableId="805465221">
    <w:abstractNumId w:val="111"/>
  </w:num>
  <w:num w:numId="32" w16cid:durableId="33149105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3420310">
    <w:abstractNumId w:val="44"/>
  </w:num>
  <w:num w:numId="34" w16cid:durableId="71706158">
    <w:abstractNumId w:val="73"/>
  </w:num>
  <w:num w:numId="35" w16cid:durableId="1470787422">
    <w:abstractNumId w:val="211"/>
  </w:num>
  <w:num w:numId="36" w16cid:durableId="1790123539">
    <w:abstractNumId w:val="188"/>
  </w:num>
  <w:num w:numId="37" w16cid:durableId="1404527970">
    <w:abstractNumId w:val="96"/>
  </w:num>
  <w:num w:numId="38" w16cid:durableId="1658731524">
    <w:abstractNumId w:val="99"/>
  </w:num>
  <w:num w:numId="39" w16cid:durableId="335576734">
    <w:abstractNumId w:val="229"/>
  </w:num>
  <w:num w:numId="40" w16cid:durableId="1345552179">
    <w:abstractNumId w:val="167"/>
  </w:num>
  <w:num w:numId="41" w16cid:durableId="120808563">
    <w:abstractNumId w:val="25"/>
  </w:num>
  <w:num w:numId="42" w16cid:durableId="1700810532">
    <w:abstractNumId w:val="81"/>
  </w:num>
  <w:num w:numId="43" w16cid:durableId="311908854">
    <w:abstractNumId w:val="242"/>
  </w:num>
  <w:num w:numId="44" w16cid:durableId="503934987">
    <w:abstractNumId w:val="101"/>
  </w:num>
  <w:num w:numId="45" w16cid:durableId="2063402497">
    <w:abstractNumId w:val="238"/>
  </w:num>
  <w:num w:numId="46" w16cid:durableId="590314090">
    <w:abstractNumId w:val="63"/>
  </w:num>
  <w:num w:numId="47" w16cid:durableId="1589458440">
    <w:abstractNumId w:val="230"/>
  </w:num>
  <w:num w:numId="48" w16cid:durableId="604656241">
    <w:abstractNumId w:val="214"/>
  </w:num>
  <w:num w:numId="49" w16cid:durableId="240795288">
    <w:abstractNumId w:val="182"/>
  </w:num>
  <w:num w:numId="50" w16cid:durableId="2076778374">
    <w:abstractNumId w:val="58"/>
  </w:num>
  <w:num w:numId="51" w16cid:durableId="1604146155">
    <w:abstractNumId w:val="161"/>
  </w:num>
  <w:num w:numId="52" w16cid:durableId="681124716">
    <w:abstractNumId w:val="114"/>
  </w:num>
  <w:num w:numId="53" w16cid:durableId="1160998741">
    <w:abstractNumId w:val="48"/>
  </w:num>
  <w:num w:numId="54" w16cid:durableId="1724600923">
    <w:abstractNumId w:val="163"/>
  </w:num>
  <w:num w:numId="55" w16cid:durableId="1268586810">
    <w:abstractNumId w:val="183"/>
  </w:num>
  <w:num w:numId="56" w16cid:durableId="1726567038">
    <w:abstractNumId w:val="33"/>
  </w:num>
  <w:num w:numId="57" w16cid:durableId="736127253">
    <w:abstractNumId w:val="171"/>
  </w:num>
  <w:num w:numId="58" w16cid:durableId="761536395">
    <w:abstractNumId w:val="52"/>
  </w:num>
  <w:num w:numId="59" w16cid:durableId="435641046">
    <w:abstractNumId w:val="121"/>
  </w:num>
  <w:num w:numId="60" w16cid:durableId="245263588">
    <w:abstractNumId w:val="134"/>
  </w:num>
  <w:num w:numId="61" w16cid:durableId="133104599">
    <w:abstractNumId w:val="151"/>
  </w:num>
  <w:num w:numId="62" w16cid:durableId="1754545631">
    <w:abstractNumId w:val="123"/>
  </w:num>
  <w:num w:numId="63" w16cid:durableId="744180843">
    <w:abstractNumId w:val="244"/>
  </w:num>
  <w:num w:numId="64" w16cid:durableId="2131128117">
    <w:abstractNumId w:val="107"/>
  </w:num>
  <w:num w:numId="65" w16cid:durableId="1509516441">
    <w:abstractNumId w:val="173"/>
  </w:num>
  <w:num w:numId="66" w16cid:durableId="776146500">
    <w:abstractNumId w:val="174"/>
  </w:num>
  <w:num w:numId="67" w16cid:durableId="714618763">
    <w:abstractNumId w:val="23"/>
  </w:num>
  <w:num w:numId="68" w16cid:durableId="503478038">
    <w:abstractNumId w:val="194"/>
  </w:num>
  <w:num w:numId="69" w16cid:durableId="94401059">
    <w:abstractNumId w:val="18"/>
  </w:num>
  <w:num w:numId="70" w16cid:durableId="163905608">
    <w:abstractNumId w:val="223"/>
  </w:num>
  <w:num w:numId="71" w16cid:durableId="1414939001">
    <w:abstractNumId w:val="67"/>
  </w:num>
  <w:num w:numId="72" w16cid:durableId="718822210">
    <w:abstractNumId w:val="129"/>
  </w:num>
  <w:num w:numId="73" w16cid:durableId="1124270620">
    <w:abstractNumId w:val="124"/>
  </w:num>
  <w:num w:numId="74" w16cid:durableId="74792170">
    <w:abstractNumId w:val="146"/>
  </w:num>
  <w:num w:numId="75" w16cid:durableId="719868747">
    <w:abstractNumId w:val="235"/>
  </w:num>
  <w:num w:numId="76" w16cid:durableId="1163931340">
    <w:abstractNumId w:val="239"/>
  </w:num>
  <w:num w:numId="77" w16cid:durableId="994990968">
    <w:abstractNumId w:val="220"/>
  </w:num>
  <w:num w:numId="78" w16cid:durableId="1829205400">
    <w:abstractNumId w:val="234"/>
  </w:num>
  <w:num w:numId="79" w16cid:durableId="93986365">
    <w:abstractNumId w:val="46"/>
  </w:num>
  <w:num w:numId="80" w16cid:durableId="716125332">
    <w:abstractNumId w:val="69"/>
  </w:num>
  <w:num w:numId="81" w16cid:durableId="2102987433">
    <w:abstractNumId w:val="117"/>
  </w:num>
  <w:num w:numId="82" w16cid:durableId="231701312">
    <w:abstractNumId w:val="217"/>
  </w:num>
  <w:num w:numId="83" w16cid:durableId="2060784414">
    <w:abstractNumId w:val="90"/>
  </w:num>
  <w:num w:numId="84" w16cid:durableId="1733502940">
    <w:abstractNumId w:val="60"/>
  </w:num>
  <w:num w:numId="85" w16cid:durableId="986974197">
    <w:abstractNumId w:val="108"/>
  </w:num>
  <w:num w:numId="86" w16cid:durableId="221648198">
    <w:abstractNumId w:val="11"/>
  </w:num>
  <w:num w:numId="87" w16cid:durableId="1291474097">
    <w:abstractNumId w:val="144"/>
  </w:num>
  <w:num w:numId="88" w16cid:durableId="1901206996">
    <w:abstractNumId w:val="126"/>
  </w:num>
  <w:num w:numId="89" w16cid:durableId="21126927">
    <w:abstractNumId w:val="41"/>
  </w:num>
  <w:num w:numId="90" w16cid:durableId="2038852328">
    <w:abstractNumId w:val="97"/>
  </w:num>
  <w:num w:numId="91" w16cid:durableId="1365059827">
    <w:abstractNumId w:val="190"/>
  </w:num>
  <w:num w:numId="92" w16cid:durableId="2115787658">
    <w:abstractNumId w:val="74"/>
  </w:num>
  <w:num w:numId="93" w16cid:durableId="1174881169">
    <w:abstractNumId w:val="227"/>
  </w:num>
  <w:num w:numId="94" w16cid:durableId="24059820">
    <w:abstractNumId w:val="28"/>
  </w:num>
  <w:num w:numId="95" w16cid:durableId="654140532">
    <w:abstractNumId w:val="17"/>
  </w:num>
  <w:num w:numId="96" w16cid:durableId="445003581">
    <w:abstractNumId w:val="79"/>
  </w:num>
  <w:num w:numId="97" w16cid:durableId="1448112509">
    <w:abstractNumId w:val="226"/>
  </w:num>
  <w:num w:numId="98" w16cid:durableId="558706282">
    <w:abstractNumId w:val="30"/>
  </w:num>
  <w:num w:numId="99" w16cid:durableId="1092820816">
    <w:abstractNumId w:val="29"/>
  </w:num>
  <w:num w:numId="100" w16cid:durableId="1633170822">
    <w:abstractNumId w:val="119"/>
  </w:num>
  <w:num w:numId="101" w16cid:durableId="1557622799">
    <w:abstractNumId w:val="180"/>
  </w:num>
  <w:num w:numId="102" w16cid:durableId="743798045">
    <w:abstractNumId w:val="24"/>
  </w:num>
  <w:num w:numId="103" w16cid:durableId="1446270052">
    <w:abstractNumId w:val="34"/>
  </w:num>
  <w:num w:numId="104" w16cid:durableId="408964772">
    <w:abstractNumId w:val="45"/>
  </w:num>
  <w:num w:numId="105" w16cid:durableId="1308902339">
    <w:abstractNumId w:val="222"/>
  </w:num>
  <w:num w:numId="106" w16cid:durableId="1028678554">
    <w:abstractNumId w:val="71"/>
  </w:num>
  <w:num w:numId="107" w16cid:durableId="582683057">
    <w:abstractNumId w:val="205"/>
  </w:num>
  <w:num w:numId="108" w16cid:durableId="728505508">
    <w:abstractNumId w:val="138"/>
  </w:num>
  <w:num w:numId="109" w16cid:durableId="186522846">
    <w:abstractNumId w:val="128"/>
  </w:num>
  <w:num w:numId="110" w16cid:durableId="1578056107">
    <w:abstractNumId w:val="228"/>
  </w:num>
  <w:num w:numId="111" w16cid:durableId="1522889168">
    <w:abstractNumId w:val="206"/>
  </w:num>
  <w:num w:numId="112" w16cid:durableId="1868715472">
    <w:abstractNumId w:val="113"/>
  </w:num>
  <w:num w:numId="113" w16cid:durableId="2052800037">
    <w:abstractNumId w:val="112"/>
  </w:num>
  <w:num w:numId="114" w16cid:durableId="258031407">
    <w:abstractNumId w:val="32"/>
  </w:num>
  <w:num w:numId="115" w16cid:durableId="1586501128">
    <w:abstractNumId w:val="233"/>
  </w:num>
  <w:num w:numId="116" w16cid:durableId="1253317344">
    <w:abstractNumId w:val="215"/>
  </w:num>
  <w:num w:numId="117" w16cid:durableId="313534488">
    <w:abstractNumId w:val="56"/>
  </w:num>
  <w:num w:numId="118" w16cid:durableId="1351565028">
    <w:abstractNumId w:val="184"/>
  </w:num>
  <w:num w:numId="119" w16cid:durableId="60444306">
    <w:abstractNumId w:val="84"/>
  </w:num>
  <w:num w:numId="120" w16cid:durableId="1906448289">
    <w:abstractNumId w:val="10"/>
  </w:num>
  <w:num w:numId="121" w16cid:durableId="1028677121">
    <w:abstractNumId w:val="219"/>
  </w:num>
  <w:num w:numId="122" w16cid:durableId="102697909">
    <w:abstractNumId w:val="125"/>
  </w:num>
  <w:num w:numId="123" w16cid:durableId="173493928">
    <w:abstractNumId w:val="156"/>
  </w:num>
  <w:num w:numId="124" w16cid:durableId="2078741131">
    <w:abstractNumId w:val="159"/>
  </w:num>
  <w:num w:numId="125" w16cid:durableId="2117167749">
    <w:abstractNumId w:val="136"/>
  </w:num>
  <w:num w:numId="126" w16cid:durableId="710688011">
    <w:abstractNumId w:val="150"/>
  </w:num>
  <w:num w:numId="127" w16cid:durableId="1299070785">
    <w:abstractNumId w:val="137"/>
  </w:num>
  <w:num w:numId="128" w16cid:durableId="1419903956">
    <w:abstractNumId w:val="179"/>
  </w:num>
  <w:num w:numId="129" w16cid:durableId="1045180430">
    <w:abstractNumId w:val="199"/>
  </w:num>
  <w:num w:numId="130" w16cid:durableId="774862524">
    <w:abstractNumId w:val="127"/>
  </w:num>
  <w:num w:numId="131" w16cid:durableId="232810983">
    <w:abstractNumId w:val="66"/>
  </w:num>
  <w:num w:numId="132" w16cid:durableId="1142890020">
    <w:abstractNumId w:val="64"/>
  </w:num>
  <w:num w:numId="133" w16cid:durableId="260139041">
    <w:abstractNumId w:val="202"/>
  </w:num>
  <w:num w:numId="134" w16cid:durableId="934167990">
    <w:abstractNumId w:val="195"/>
  </w:num>
  <w:num w:numId="135" w16cid:durableId="1141386905">
    <w:abstractNumId w:val="85"/>
  </w:num>
  <w:num w:numId="136" w16cid:durableId="548305299">
    <w:abstractNumId w:val="225"/>
  </w:num>
  <w:num w:numId="137" w16cid:durableId="213850698">
    <w:abstractNumId w:val="72"/>
  </w:num>
  <w:num w:numId="138" w16cid:durableId="1035615615">
    <w:abstractNumId w:val="75"/>
  </w:num>
  <w:num w:numId="139" w16cid:durableId="1027830335">
    <w:abstractNumId w:val="224"/>
  </w:num>
  <w:num w:numId="140" w16cid:durableId="368536249">
    <w:abstractNumId w:val="82"/>
  </w:num>
  <w:num w:numId="141" w16cid:durableId="1025861319">
    <w:abstractNumId w:val="110"/>
  </w:num>
  <w:num w:numId="142" w16cid:durableId="893276659">
    <w:abstractNumId w:val="68"/>
  </w:num>
  <w:num w:numId="143" w16cid:durableId="1641881844">
    <w:abstractNumId w:val="192"/>
  </w:num>
  <w:num w:numId="144" w16cid:durableId="123087390">
    <w:abstractNumId w:val="218"/>
  </w:num>
  <w:num w:numId="145" w16cid:durableId="713194375">
    <w:abstractNumId w:val="167"/>
  </w:num>
  <w:num w:numId="146" w16cid:durableId="1162888703">
    <w:abstractNumId w:val="191"/>
  </w:num>
  <w:num w:numId="147" w16cid:durableId="1806893943">
    <w:abstractNumId w:val="243"/>
  </w:num>
  <w:num w:numId="148" w16cid:durableId="39935973">
    <w:abstractNumId w:val="86"/>
  </w:num>
  <w:num w:numId="149" w16cid:durableId="1380860925">
    <w:abstractNumId w:val="207"/>
  </w:num>
  <w:num w:numId="150" w16cid:durableId="157700332">
    <w:abstractNumId w:val="216"/>
  </w:num>
  <w:num w:numId="151" w16cid:durableId="1211651280">
    <w:abstractNumId w:val="105"/>
  </w:num>
  <w:num w:numId="152" w16cid:durableId="1301302284">
    <w:abstractNumId w:val="61"/>
  </w:num>
  <w:num w:numId="153" w16cid:durableId="162400607">
    <w:abstractNumId w:val="103"/>
  </w:num>
  <w:num w:numId="154" w16cid:durableId="1923220463">
    <w:abstractNumId w:val="147"/>
  </w:num>
  <w:num w:numId="155" w16cid:durableId="725763484">
    <w:abstractNumId w:val="149"/>
  </w:num>
  <w:num w:numId="156" w16cid:durableId="1243490107">
    <w:abstractNumId w:val="38"/>
  </w:num>
  <w:num w:numId="157" w16cid:durableId="386952596">
    <w:abstractNumId w:val="178"/>
  </w:num>
  <w:num w:numId="158" w16cid:durableId="530456342">
    <w:abstractNumId w:val="54"/>
  </w:num>
  <w:num w:numId="159" w16cid:durableId="843859352">
    <w:abstractNumId w:val="209"/>
  </w:num>
  <w:num w:numId="160" w16cid:durableId="1131169545">
    <w:abstractNumId w:val="208"/>
  </w:num>
  <w:num w:numId="161" w16cid:durableId="311833518">
    <w:abstractNumId w:val="40"/>
  </w:num>
  <w:num w:numId="162" w16cid:durableId="1608853547">
    <w:abstractNumId w:val="148"/>
  </w:num>
  <w:num w:numId="163" w16cid:durableId="275478808">
    <w:abstractNumId w:val="193"/>
  </w:num>
  <w:num w:numId="164" w16cid:durableId="1581334250">
    <w:abstractNumId w:val="204"/>
  </w:num>
  <w:num w:numId="165" w16cid:durableId="2105687547">
    <w:abstractNumId w:val="92"/>
  </w:num>
  <w:num w:numId="166" w16cid:durableId="165638745">
    <w:abstractNumId w:val="213"/>
  </w:num>
  <w:num w:numId="167" w16cid:durableId="1841264628">
    <w:abstractNumId w:val="145"/>
  </w:num>
  <w:num w:numId="168" w16cid:durableId="1150445575">
    <w:abstractNumId w:val="162"/>
  </w:num>
  <w:num w:numId="169" w16cid:durableId="229654004">
    <w:abstractNumId w:val="240"/>
  </w:num>
  <w:num w:numId="170" w16cid:durableId="1884445660">
    <w:abstractNumId w:val="77"/>
  </w:num>
  <w:num w:numId="171" w16cid:durableId="1336490973">
    <w:abstractNumId w:val="50"/>
  </w:num>
  <w:num w:numId="172" w16cid:durableId="2006545302">
    <w:abstractNumId w:val="91"/>
  </w:num>
  <w:num w:numId="173" w16cid:durableId="1196314458">
    <w:abstractNumId w:val="59"/>
  </w:num>
  <w:num w:numId="174" w16cid:durableId="415129864">
    <w:abstractNumId w:val="160"/>
  </w:num>
  <w:num w:numId="175" w16cid:durableId="1545364375">
    <w:abstractNumId w:val="210"/>
  </w:num>
  <w:num w:numId="176" w16cid:durableId="9653">
    <w:abstractNumId w:val="88"/>
  </w:num>
  <w:num w:numId="177" w16cid:durableId="1989284180">
    <w:abstractNumId w:val="245"/>
  </w:num>
  <w:num w:numId="178" w16cid:durableId="82262696">
    <w:abstractNumId w:val="47"/>
  </w:num>
  <w:num w:numId="179" w16cid:durableId="803159388">
    <w:abstractNumId w:val="142"/>
  </w:num>
  <w:num w:numId="180" w16cid:durableId="753358754">
    <w:abstractNumId w:val="203"/>
  </w:num>
  <w:num w:numId="181" w16cid:durableId="1346790337">
    <w:abstractNumId w:val="212"/>
  </w:num>
  <w:num w:numId="182" w16cid:durableId="1047754065">
    <w:abstractNumId w:val="118"/>
  </w:num>
  <w:num w:numId="183" w16cid:durableId="1092359828">
    <w:abstractNumId w:val="27"/>
  </w:num>
  <w:num w:numId="184" w16cid:durableId="1739355112">
    <w:abstractNumId w:val="95"/>
  </w:num>
  <w:num w:numId="185" w16cid:durableId="518154652">
    <w:abstractNumId w:val="200"/>
  </w:num>
  <w:num w:numId="186" w16cid:durableId="721825357">
    <w:abstractNumId w:val="12"/>
  </w:num>
  <w:num w:numId="187" w16cid:durableId="386799223">
    <w:abstractNumId w:val="237"/>
  </w:num>
  <w:num w:numId="188" w16cid:durableId="1550604111">
    <w:abstractNumId w:val="157"/>
  </w:num>
  <w:num w:numId="189" w16cid:durableId="95951651">
    <w:abstractNumId w:val="13"/>
  </w:num>
  <w:num w:numId="190" w16cid:durableId="2058582576">
    <w:abstractNumId w:val="53"/>
  </w:num>
  <w:num w:numId="191" w16cid:durableId="1096247751">
    <w:abstractNumId w:val="104"/>
  </w:num>
  <w:num w:numId="192" w16cid:durableId="4984115">
    <w:abstractNumId w:val="116"/>
  </w:num>
  <w:num w:numId="193" w16cid:durableId="80178156">
    <w:abstractNumId w:val="55"/>
  </w:num>
  <w:num w:numId="194" w16cid:durableId="234553396">
    <w:abstractNumId w:val="143"/>
  </w:num>
  <w:num w:numId="195" w16cid:durableId="668599981">
    <w:abstractNumId w:val="76"/>
  </w:num>
  <w:num w:numId="196" w16cid:durableId="220796460">
    <w:abstractNumId w:val="168"/>
  </w:num>
  <w:num w:numId="197" w16cid:durableId="169762246">
    <w:abstractNumId w:val="232"/>
  </w:num>
  <w:num w:numId="198" w16cid:durableId="684402896">
    <w:abstractNumId w:val="201"/>
  </w:num>
  <w:num w:numId="199" w16cid:durableId="672728831">
    <w:abstractNumId w:val="36"/>
  </w:num>
  <w:num w:numId="200" w16cid:durableId="778181827">
    <w:abstractNumId w:val="177"/>
  </w:num>
  <w:num w:numId="201" w16cid:durableId="1285187248">
    <w:abstractNumId w:val="102"/>
  </w:num>
  <w:num w:numId="202" w16cid:durableId="1174490909">
    <w:abstractNumId w:val="172"/>
  </w:num>
  <w:num w:numId="203" w16cid:durableId="120542244">
    <w:abstractNumId w:val="132"/>
  </w:num>
  <w:num w:numId="204" w16cid:durableId="338971011">
    <w:abstractNumId w:val="169"/>
  </w:num>
  <w:num w:numId="205" w16cid:durableId="1791625550">
    <w:abstractNumId w:val="181"/>
  </w:num>
  <w:num w:numId="206" w16cid:durableId="847598032">
    <w:abstractNumId w:val="236"/>
  </w:num>
  <w:num w:numId="207" w16cid:durableId="1870292944">
    <w:abstractNumId w:val="221"/>
  </w:num>
  <w:num w:numId="208" w16cid:durableId="1743259721">
    <w:abstractNumId w:val="170"/>
  </w:num>
  <w:num w:numId="209" w16cid:durableId="1427842829">
    <w:abstractNumId w:val="140"/>
  </w:num>
  <w:num w:numId="210" w16cid:durableId="693264016">
    <w:abstractNumId w:val="189"/>
  </w:num>
  <w:num w:numId="211" w16cid:durableId="37511064">
    <w:abstractNumId w:val="133"/>
    <w:lvlOverride w:ilvl="0">
      <w:startOverride w:val="2"/>
    </w:lvlOverride>
    <w:lvlOverride w:ilvl="1">
      <w:startOverride w:val="5"/>
    </w:lvlOverride>
  </w:num>
  <w:num w:numId="212" w16cid:durableId="580873383">
    <w:abstractNumId w:val="133"/>
    <w:lvlOverride w:ilvl="0">
      <w:startOverride w:val="4"/>
    </w:lvlOverride>
    <w:lvlOverride w:ilvl="1"/>
  </w:num>
  <w:num w:numId="213" w16cid:durableId="1016080233">
    <w:abstractNumId w:val="35"/>
  </w:num>
  <w:num w:numId="214" w16cid:durableId="1891572526">
    <w:abstractNumId w:val="133"/>
  </w:num>
  <w:num w:numId="215" w16cid:durableId="230046634">
    <w:abstractNumId w:val="133"/>
  </w:num>
  <w:num w:numId="216" w16cid:durableId="655032850">
    <w:abstractNumId w:val="133"/>
  </w:num>
  <w:num w:numId="217" w16cid:durableId="946811837">
    <w:abstractNumId w:val="80"/>
  </w:num>
  <w:num w:numId="218" w16cid:durableId="531110261">
    <w:abstractNumId w:val="165"/>
  </w:num>
  <w:num w:numId="219" w16cid:durableId="325592383">
    <w:abstractNumId w:val="93"/>
  </w:num>
  <w:num w:numId="220" w16cid:durableId="947808001">
    <w:abstractNumId w:val="37"/>
  </w:num>
  <w:num w:numId="221" w16cid:durableId="736054945">
    <w:abstractNumId w:val="166"/>
  </w:num>
  <w:num w:numId="222" w16cid:durableId="632364511">
    <w:abstractNumId w:val="109"/>
  </w:num>
  <w:num w:numId="223" w16cid:durableId="22489005">
    <w:abstractNumId w:val="120"/>
  </w:num>
  <w:num w:numId="224" w16cid:durableId="1382553144">
    <w:abstractNumId w:val="98"/>
  </w:num>
  <w:num w:numId="225" w16cid:durableId="278336945">
    <w:abstractNumId w:val="187"/>
  </w:num>
  <w:num w:numId="226" w16cid:durableId="1590580219">
    <w:abstractNumId w:val="42"/>
  </w:num>
  <w:num w:numId="227" w16cid:durableId="135535875">
    <w:abstractNumId w:val="16"/>
  </w:num>
  <w:num w:numId="228" w16cid:durableId="558129878">
    <w:abstractNumId w:val="22"/>
  </w:num>
  <w:num w:numId="229" w16cid:durableId="1130781449">
    <w:abstractNumId w:val="135"/>
  </w:num>
  <w:num w:numId="230" w16cid:durableId="1795320022">
    <w:abstractNumId w:val="70"/>
  </w:num>
  <w:num w:numId="231" w16cid:durableId="1097597076">
    <w:abstractNumId w:val="198"/>
  </w:num>
  <w:num w:numId="232" w16cid:durableId="306011344">
    <w:abstractNumId w:val="175"/>
  </w:num>
  <w:num w:numId="233" w16cid:durableId="1976451929">
    <w:abstractNumId w:val="185"/>
  </w:num>
  <w:num w:numId="234" w16cid:durableId="2058430283">
    <w:abstractNumId w:val="106"/>
  </w:num>
  <w:num w:numId="235" w16cid:durableId="2065834628">
    <w:abstractNumId w:val="154"/>
  </w:num>
  <w:num w:numId="236" w16cid:durableId="1066614112">
    <w:abstractNumId w:val="122"/>
  </w:num>
  <w:num w:numId="237" w16cid:durableId="2076202002">
    <w:abstractNumId w:val="31"/>
  </w:num>
  <w:num w:numId="238" w16cid:durableId="470515231">
    <w:abstractNumId w:val="87"/>
  </w:num>
  <w:num w:numId="239" w16cid:durableId="273446372">
    <w:abstractNumId w:val="39"/>
  </w:num>
  <w:num w:numId="240" w16cid:durableId="1099569327">
    <w:abstractNumId w:val="158"/>
  </w:num>
  <w:num w:numId="241" w16cid:durableId="1420907169">
    <w:abstractNumId w:val="83"/>
  </w:num>
  <w:num w:numId="242" w16cid:durableId="1797063919">
    <w:abstractNumId w:val="139"/>
  </w:num>
  <w:num w:numId="243" w16cid:durableId="1014962594">
    <w:abstractNumId w:val="26"/>
  </w:num>
  <w:num w:numId="244" w16cid:durableId="1304457516">
    <w:abstractNumId w:val="131"/>
  </w:num>
  <w:num w:numId="245" w16cid:durableId="952326178">
    <w:abstractNumId w:val="153"/>
  </w:num>
  <w:num w:numId="246" w16cid:durableId="1899172033">
    <w:abstractNumId w:val="100"/>
  </w:num>
  <w:num w:numId="247" w16cid:durableId="2037074069">
    <w:abstractNumId w:val="57"/>
  </w:num>
  <w:num w:numId="248" w16cid:durableId="746657141">
    <w:abstractNumId w:val="130"/>
  </w:num>
  <w:num w:numId="249" w16cid:durableId="1205631804">
    <w:abstractNumId w:val="186"/>
  </w:num>
  <w:num w:numId="250" w16cid:durableId="82800380">
    <w:abstractNumId w:val="19"/>
  </w:num>
  <w:num w:numId="251" w16cid:durableId="1955670962">
    <w:abstractNumId w:val="14"/>
  </w:num>
  <w:num w:numId="252" w16cid:durableId="23026134">
    <w:abstractNumId w:val="65"/>
  </w:num>
  <w:num w:numId="253" w16cid:durableId="87317310">
    <w:abstractNumId w:val="241"/>
  </w:num>
  <w:num w:numId="254" w16cid:durableId="1826124209">
    <w:abstractNumId w:val="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1EFC"/>
    <w:rsid w:val="00012730"/>
    <w:rsid w:val="00012772"/>
    <w:rsid w:val="000129E9"/>
    <w:rsid w:val="00015880"/>
    <w:rsid w:val="000158D3"/>
    <w:rsid w:val="00015D4A"/>
    <w:rsid w:val="00017135"/>
    <w:rsid w:val="000177A5"/>
    <w:rsid w:val="00017F6F"/>
    <w:rsid w:val="0002159E"/>
    <w:rsid w:val="00022305"/>
    <w:rsid w:val="000225AE"/>
    <w:rsid w:val="0002301D"/>
    <w:rsid w:val="00025327"/>
    <w:rsid w:val="00025536"/>
    <w:rsid w:val="00025A37"/>
    <w:rsid w:val="00025CF3"/>
    <w:rsid w:val="00027A9D"/>
    <w:rsid w:val="00030555"/>
    <w:rsid w:val="000335A6"/>
    <w:rsid w:val="0003512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241A"/>
    <w:rsid w:val="00065A88"/>
    <w:rsid w:val="0006666E"/>
    <w:rsid w:val="0006793C"/>
    <w:rsid w:val="000702BC"/>
    <w:rsid w:val="00072073"/>
    <w:rsid w:val="00072302"/>
    <w:rsid w:val="000742A5"/>
    <w:rsid w:val="0007519D"/>
    <w:rsid w:val="0007529C"/>
    <w:rsid w:val="00076850"/>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0E79"/>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3E"/>
    <w:rsid w:val="000E49F6"/>
    <w:rsid w:val="000E539E"/>
    <w:rsid w:val="000E5EC4"/>
    <w:rsid w:val="000E6189"/>
    <w:rsid w:val="000E7763"/>
    <w:rsid w:val="000E7B73"/>
    <w:rsid w:val="000F3A6E"/>
    <w:rsid w:val="000F652C"/>
    <w:rsid w:val="00103C64"/>
    <w:rsid w:val="00104656"/>
    <w:rsid w:val="00104BC9"/>
    <w:rsid w:val="00105B9A"/>
    <w:rsid w:val="00105D62"/>
    <w:rsid w:val="001068FB"/>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43B4E"/>
    <w:rsid w:val="001446B5"/>
    <w:rsid w:val="00144E85"/>
    <w:rsid w:val="001454A9"/>
    <w:rsid w:val="001455A0"/>
    <w:rsid w:val="0014620E"/>
    <w:rsid w:val="001468A2"/>
    <w:rsid w:val="00147FE7"/>
    <w:rsid w:val="001501A5"/>
    <w:rsid w:val="00152955"/>
    <w:rsid w:val="001535C3"/>
    <w:rsid w:val="00153FA7"/>
    <w:rsid w:val="0015477A"/>
    <w:rsid w:val="00154F1B"/>
    <w:rsid w:val="001566E3"/>
    <w:rsid w:val="001576F4"/>
    <w:rsid w:val="001604E1"/>
    <w:rsid w:val="001607CA"/>
    <w:rsid w:val="00160940"/>
    <w:rsid w:val="001614F0"/>
    <w:rsid w:val="00161B3F"/>
    <w:rsid w:val="001636C4"/>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47F"/>
    <w:rsid w:val="001837A5"/>
    <w:rsid w:val="001850D3"/>
    <w:rsid w:val="0018562B"/>
    <w:rsid w:val="00185794"/>
    <w:rsid w:val="00186922"/>
    <w:rsid w:val="00190047"/>
    <w:rsid w:val="00190FB9"/>
    <w:rsid w:val="0019161C"/>
    <w:rsid w:val="0019324B"/>
    <w:rsid w:val="00193D2D"/>
    <w:rsid w:val="00196242"/>
    <w:rsid w:val="001A08B6"/>
    <w:rsid w:val="001A3E65"/>
    <w:rsid w:val="001A418F"/>
    <w:rsid w:val="001A419C"/>
    <w:rsid w:val="001A4369"/>
    <w:rsid w:val="001A4D2B"/>
    <w:rsid w:val="001A5F4F"/>
    <w:rsid w:val="001A609C"/>
    <w:rsid w:val="001B12F7"/>
    <w:rsid w:val="001B2C0E"/>
    <w:rsid w:val="001B2EE2"/>
    <w:rsid w:val="001B3EBC"/>
    <w:rsid w:val="001B4E09"/>
    <w:rsid w:val="001B5459"/>
    <w:rsid w:val="001B59C5"/>
    <w:rsid w:val="001B5E9B"/>
    <w:rsid w:val="001C051B"/>
    <w:rsid w:val="001C06E9"/>
    <w:rsid w:val="001C12FB"/>
    <w:rsid w:val="001C3A87"/>
    <w:rsid w:val="001C45FF"/>
    <w:rsid w:val="001C4CAA"/>
    <w:rsid w:val="001C5527"/>
    <w:rsid w:val="001C6114"/>
    <w:rsid w:val="001C66C8"/>
    <w:rsid w:val="001C6B1D"/>
    <w:rsid w:val="001C6FF7"/>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493"/>
    <w:rsid w:val="001E7DA9"/>
    <w:rsid w:val="001E7E44"/>
    <w:rsid w:val="001E7F7A"/>
    <w:rsid w:val="001F0477"/>
    <w:rsid w:val="001F05DD"/>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22C5"/>
    <w:rsid w:val="00213876"/>
    <w:rsid w:val="002147F9"/>
    <w:rsid w:val="0022012F"/>
    <w:rsid w:val="00220722"/>
    <w:rsid w:val="00220BB7"/>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803"/>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9050C"/>
    <w:rsid w:val="00294516"/>
    <w:rsid w:val="00294FCC"/>
    <w:rsid w:val="00295D97"/>
    <w:rsid w:val="00296DBD"/>
    <w:rsid w:val="00296F72"/>
    <w:rsid w:val="002A023A"/>
    <w:rsid w:val="002A29BB"/>
    <w:rsid w:val="002A34D0"/>
    <w:rsid w:val="002A4964"/>
    <w:rsid w:val="002A4985"/>
    <w:rsid w:val="002A65B0"/>
    <w:rsid w:val="002A6D59"/>
    <w:rsid w:val="002A7274"/>
    <w:rsid w:val="002A7C25"/>
    <w:rsid w:val="002B090E"/>
    <w:rsid w:val="002B2442"/>
    <w:rsid w:val="002B2BE6"/>
    <w:rsid w:val="002B3645"/>
    <w:rsid w:val="002B3B09"/>
    <w:rsid w:val="002B3B9C"/>
    <w:rsid w:val="002B3E67"/>
    <w:rsid w:val="002B3FF5"/>
    <w:rsid w:val="002B5150"/>
    <w:rsid w:val="002B56F6"/>
    <w:rsid w:val="002B718B"/>
    <w:rsid w:val="002B76AD"/>
    <w:rsid w:val="002C134D"/>
    <w:rsid w:val="002C1F8F"/>
    <w:rsid w:val="002C23A2"/>
    <w:rsid w:val="002C3668"/>
    <w:rsid w:val="002C4661"/>
    <w:rsid w:val="002C467B"/>
    <w:rsid w:val="002C49AA"/>
    <w:rsid w:val="002C4C7B"/>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2F0E"/>
    <w:rsid w:val="002E648A"/>
    <w:rsid w:val="002F1029"/>
    <w:rsid w:val="002F14EB"/>
    <w:rsid w:val="003008CE"/>
    <w:rsid w:val="00301412"/>
    <w:rsid w:val="0030377F"/>
    <w:rsid w:val="00303821"/>
    <w:rsid w:val="0030406C"/>
    <w:rsid w:val="00304F79"/>
    <w:rsid w:val="003058CC"/>
    <w:rsid w:val="00306524"/>
    <w:rsid w:val="003066E5"/>
    <w:rsid w:val="00306B54"/>
    <w:rsid w:val="00306DBF"/>
    <w:rsid w:val="00307427"/>
    <w:rsid w:val="003102A8"/>
    <w:rsid w:val="003125E1"/>
    <w:rsid w:val="003133BF"/>
    <w:rsid w:val="00314239"/>
    <w:rsid w:val="0031471F"/>
    <w:rsid w:val="003148CD"/>
    <w:rsid w:val="00314DDB"/>
    <w:rsid w:val="0031580B"/>
    <w:rsid w:val="00316015"/>
    <w:rsid w:val="00321B2B"/>
    <w:rsid w:val="00321DAA"/>
    <w:rsid w:val="0032263E"/>
    <w:rsid w:val="0032278E"/>
    <w:rsid w:val="00325307"/>
    <w:rsid w:val="003254EE"/>
    <w:rsid w:val="00325C7B"/>
    <w:rsid w:val="00325E62"/>
    <w:rsid w:val="003260BA"/>
    <w:rsid w:val="00326FC1"/>
    <w:rsid w:val="00331AB2"/>
    <w:rsid w:val="003334AD"/>
    <w:rsid w:val="0033431D"/>
    <w:rsid w:val="00337DBC"/>
    <w:rsid w:val="00341064"/>
    <w:rsid w:val="0034121C"/>
    <w:rsid w:val="00341277"/>
    <w:rsid w:val="003456D0"/>
    <w:rsid w:val="003464C5"/>
    <w:rsid w:val="003465F0"/>
    <w:rsid w:val="00346E74"/>
    <w:rsid w:val="003509D5"/>
    <w:rsid w:val="00355982"/>
    <w:rsid w:val="00357D4E"/>
    <w:rsid w:val="00357E72"/>
    <w:rsid w:val="0036098B"/>
    <w:rsid w:val="0036116B"/>
    <w:rsid w:val="003624F1"/>
    <w:rsid w:val="00362790"/>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3B77"/>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D0B"/>
    <w:rsid w:val="003F2E06"/>
    <w:rsid w:val="003F3736"/>
    <w:rsid w:val="003F39B7"/>
    <w:rsid w:val="003F39C8"/>
    <w:rsid w:val="003F5458"/>
    <w:rsid w:val="003F7DF3"/>
    <w:rsid w:val="004000B7"/>
    <w:rsid w:val="0040026C"/>
    <w:rsid w:val="00400634"/>
    <w:rsid w:val="00400715"/>
    <w:rsid w:val="00401450"/>
    <w:rsid w:val="00402C5B"/>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1722F"/>
    <w:rsid w:val="00422820"/>
    <w:rsid w:val="00422EE4"/>
    <w:rsid w:val="0042382B"/>
    <w:rsid w:val="004258BF"/>
    <w:rsid w:val="00427AD7"/>
    <w:rsid w:val="00427D64"/>
    <w:rsid w:val="00431E85"/>
    <w:rsid w:val="0043305B"/>
    <w:rsid w:val="00435224"/>
    <w:rsid w:val="004369D8"/>
    <w:rsid w:val="00436E2B"/>
    <w:rsid w:val="00437873"/>
    <w:rsid w:val="00440893"/>
    <w:rsid w:val="00442F30"/>
    <w:rsid w:val="00443249"/>
    <w:rsid w:val="00443657"/>
    <w:rsid w:val="00443BEC"/>
    <w:rsid w:val="00444652"/>
    <w:rsid w:val="00446234"/>
    <w:rsid w:val="004463F7"/>
    <w:rsid w:val="00446C29"/>
    <w:rsid w:val="004473CA"/>
    <w:rsid w:val="004509D8"/>
    <w:rsid w:val="00451007"/>
    <w:rsid w:val="0045239D"/>
    <w:rsid w:val="0045257B"/>
    <w:rsid w:val="004536B9"/>
    <w:rsid w:val="00454C1D"/>
    <w:rsid w:val="004562CE"/>
    <w:rsid w:val="00456DEE"/>
    <w:rsid w:val="0045701D"/>
    <w:rsid w:val="004608E4"/>
    <w:rsid w:val="00462784"/>
    <w:rsid w:val="00463244"/>
    <w:rsid w:val="004639C1"/>
    <w:rsid w:val="00464C53"/>
    <w:rsid w:val="00466293"/>
    <w:rsid w:val="00471BE3"/>
    <w:rsid w:val="00473444"/>
    <w:rsid w:val="0047364F"/>
    <w:rsid w:val="0047532C"/>
    <w:rsid w:val="00475C18"/>
    <w:rsid w:val="00475F73"/>
    <w:rsid w:val="0047702C"/>
    <w:rsid w:val="00477372"/>
    <w:rsid w:val="00477CE5"/>
    <w:rsid w:val="00481530"/>
    <w:rsid w:val="00481D21"/>
    <w:rsid w:val="004850C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09D1"/>
    <w:rsid w:val="004A183C"/>
    <w:rsid w:val="004A24AE"/>
    <w:rsid w:val="004A2D75"/>
    <w:rsid w:val="004A4144"/>
    <w:rsid w:val="004A41F8"/>
    <w:rsid w:val="004A4AFE"/>
    <w:rsid w:val="004A50CB"/>
    <w:rsid w:val="004A6902"/>
    <w:rsid w:val="004A6E05"/>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6DFB"/>
    <w:rsid w:val="004D7109"/>
    <w:rsid w:val="004D7C4B"/>
    <w:rsid w:val="004E0B68"/>
    <w:rsid w:val="004E2E5A"/>
    <w:rsid w:val="004E47AD"/>
    <w:rsid w:val="004E5C14"/>
    <w:rsid w:val="004E6079"/>
    <w:rsid w:val="004E61C8"/>
    <w:rsid w:val="004E67B5"/>
    <w:rsid w:val="004E69C0"/>
    <w:rsid w:val="004E70E4"/>
    <w:rsid w:val="004E722B"/>
    <w:rsid w:val="004E7B80"/>
    <w:rsid w:val="004F1B5B"/>
    <w:rsid w:val="004F2F01"/>
    <w:rsid w:val="004F351F"/>
    <w:rsid w:val="004F41D1"/>
    <w:rsid w:val="004F4422"/>
    <w:rsid w:val="004F4659"/>
    <w:rsid w:val="004F5FEF"/>
    <w:rsid w:val="00501878"/>
    <w:rsid w:val="0050384A"/>
    <w:rsid w:val="00503D38"/>
    <w:rsid w:val="005041AC"/>
    <w:rsid w:val="005043E3"/>
    <w:rsid w:val="005065DF"/>
    <w:rsid w:val="005068DD"/>
    <w:rsid w:val="00506E54"/>
    <w:rsid w:val="00507A3B"/>
    <w:rsid w:val="00507CE2"/>
    <w:rsid w:val="00510359"/>
    <w:rsid w:val="00511E76"/>
    <w:rsid w:val="00511F78"/>
    <w:rsid w:val="005121D3"/>
    <w:rsid w:val="005122E4"/>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4703"/>
    <w:rsid w:val="0053566C"/>
    <w:rsid w:val="00535FDE"/>
    <w:rsid w:val="00537E18"/>
    <w:rsid w:val="00540DC2"/>
    <w:rsid w:val="00541534"/>
    <w:rsid w:val="00543318"/>
    <w:rsid w:val="00543492"/>
    <w:rsid w:val="005434F0"/>
    <w:rsid w:val="0054442A"/>
    <w:rsid w:val="005449BA"/>
    <w:rsid w:val="00544E45"/>
    <w:rsid w:val="005458E2"/>
    <w:rsid w:val="005463D9"/>
    <w:rsid w:val="00546DF7"/>
    <w:rsid w:val="00550B03"/>
    <w:rsid w:val="00552396"/>
    <w:rsid w:val="0055247C"/>
    <w:rsid w:val="00556BD9"/>
    <w:rsid w:val="00557C0C"/>
    <w:rsid w:val="00560007"/>
    <w:rsid w:val="00561544"/>
    <w:rsid w:val="005621D1"/>
    <w:rsid w:val="005628E5"/>
    <w:rsid w:val="0056446A"/>
    <w:rsid w:val="005653E0"/>
    <w:rsid w:val="0056608C"/>
    <w:rsid w:val="00570958"/>
    <w:rsid w:val="005713F2"/>
    <w:rsid w:val="00572474"/>
    <w:rsid w:val="005729BD"/>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95E"/>
    <w:rsid w:val="005A3B1E"/>
    <w:rsid w:val="005A47D5"/>
    <w:rsid w:val="005A5529"/>
    <w:rsid w:val="005A5D7F"/>
    <w:rsid w:val="005A6A6A"/>
    <w:rsid w:val="005A7783"/>
    <w:rsid w:val="005B1AC2"/>
    <w:rsid w:val="005B1E16"/>
    <w:rsid w:val="005B2782"/>
    <w:rsid w:val="005B45D1"/>
    <w:rsid w:val="005B45E8"/>
    <w:rsid w:val="005B5777"/>
    <w:rsid w:val="005B6664"/>
    <w:rsid w:val="005B717C"/>
    <w:rsid w:val="005B7347"/>
    <w:rsid w:val="005C1474"/>
    <w:rsid w:val="005C1CB9"/>
    <w:rsid w:val="005C2426"/>
    <w:rsid w:val="005C3BA4"/>
    <w:rsid w:val="005C4234"/>
    <w:rsid w:val="005C4401"/>
    <w:rsid w:val="005C5CE7"/>
    <w:rsid w:val="005C636C"/>
    <w:rsid w:val="005D0FE4"/>
    <w:rsid w:val="005D2207"/>
    <w:rsid w:val="005D33BB"/>
    <w:rsid w:val="005D502F"/>
    <w:rsid w:val="005D6752"/>
    <w:rsid w:val="005E024B"/>
    <w:rsid w:val="005E09B8"/>
    <w:rsid w:val="005E1278"/>
    <w:rsid w:val="005E1B28"/>
    <w:rsid w:val="005E2CEF"/>
    <w:rsid w:val="005E2F6B"/>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0A13"/>
    <w:rsid w:val="00602852"/>
    <w:rsid w:val="00605156"/>
    <w:rsid w:val="00605CA7"/>
    <w:rsid w:val="00605E93"/>
    <w:rsid w:val="00606BE8"/>
    <w:rsid w:val="006071B6"/>
    <w:rsid w:val="0061143B"/>
    <w:rsid w:val="006132C1"/>
    <w:rsid w:val="00615744"/>
    <w:rsid w:val="006159DD"/>
    <w:rsid w:val="00615D3B"/>
    <w:rsid w:val="0062013C"/>
    <w:rsid w:val="006201DF"/>
    <w:rsid w:val="006211FC"/>
    <w:rsid w:val="00621864"/>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59E1"/>
    <w:rsid w:val="00647DEC"/>
    <w:rsid w:val="006539DF"/>
    <w:rsid w:val="00653C6F"/>
    <w:rsid w:val="006542E1"/>
    <w:rsid w:val="006567B8"/>
    <w:rsid w:val="00657258"/>
    <w:rsid w:val="0066007D"/>
    <w:rsid w:val="00660280"/>
    <w:rsid w:val="00660827"/>
    <w:rsid w:val="00662232"/>
    <w:rsid w:val="006624D5"/>
    <w:rsid w:val="00665364"/>
    <w:rsid w:val="00665BE1"/>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9484E"/>
    <w:rsid w:val="00694958"/>
    <w:rsid w:val="00694DD7"/>
    <w:rsid w:val="006952C3"/>
    <w:rsid w:val="006972A7"/>
    <w:rsid w:val="006A0095"/>
    <w:rsid w:val="006A073B"/>
    <w:rsid w:val="006A22C5"/>
    <w:rsid w:val="006A44DE"/>
    <w:rsid w:val="006A4B27"/>
    <w:rsid w:val="006A51FA"/>
    <w:rsid w:val="006A52BE"/>
    <w:rsid w:val="006A53AC"/>
    <w:rsid w:val="006A616C"/>
    <w:rsid w:val="006B089B"/>
    <w:rsid w:val="006B22A8"/>
    <w:rsid w:val="006B3AC8"/>
    <w:rsid w:val="006B43B6"/>
    <w:rsid w:val="006B5E32"/>
    <w:rsid w:val="006B75F8"/>
    <w:rsid w:val="006C131E"/>
    <w:rsid w:val="006C26FA"/>
    <w:rsid w:val="006C5533"/>
    <w:rsid w:val="006C57EB"/>
    <w:rsid w:val="006C6EBC"/>
    <w:rsid w:val="006C7B73"/>
    <w:rsid w:val="006D01A8"/>
    <w:rsid w:val="006D0B51"/>
    <w:rsid w:val="006D17E1"/>
    <w:rsid w:val="006D2879"/>
    <w:rsid w:val="006D32F9"/>
    <w:rsid w:val="006D4FD6"/>
    <w:rsid w:val="006D6F26"/>
    <w:rsid w:val="006D710E"/>
    <w:rsid w:val="006D7915"/>
    <w:rsid w:val="006E0D57"/>
    <w:rsid w:val="006E0FB5"/>
    <w:rsid w:val="006E1078"/>
    <w:rsid w:val="006E1EEA"/>
    <w:rsid w:val="006E2B57"/>
    <w:rsid w:val="006E2BCD"/>
    <w:rsid w:val="006E3041"/>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0FA1"/>
    <w:rsid w:val="0073245A"/>
    <w:rsid w:val="00732B49"/>
    <w:rsid w:val="00732D41"/>
    <w:rsid w:val="00734157"/>
    <w:rsid w:val="0073500C"/>
    <w:rsid w:val="00736D0C"/>
    <w:rsid w:val="00740002"/>
    <w:rsid w:val="00740999"/>
    <w:rsid w:val="0074273E"/>
    <w:rsid w:val="00743006"/>
    <w:rsid w:val="007454A1"/>
    <w:rsid w:val="007459F6"/>
    <w:rsid w:val="00745AF3"/>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471F"/>
    <w:rsid w:val="00765253"/>
    <w:rsid w:val="007652D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90364"/>
    <w:rsid w:val="007906A8"/>
    <w:rsid w:val="00790B90"/>
    <w:rsid w:val="00791174"/>
    <w:rsid w:val="0079275A"/>
    <w:rsid w:val="007939B0"/>
    <w:rsid w:val="00793E86"/>
    <w:rsid w:val="00793FF6"/>
    <w:rsid w:val="00795034"/>
    <w:rsid w:val="00795684"/>
    <w:rsid w:val="007A0B87"/>
    <w:rsid w:val="007A1F6D"/>
    <w:rsid w:val="007A2405"/>
    <w:rsid w:val="007A3A47"/>
    <w:rsid w:val="007A3C2D"/>
    <w:rsid w:val="007A502C"/>
    <w:rsid w:val="007A52D8"/>
    <w:rsid w:val="007A67B9"/>
    <w:rsid w:val="007A69DA"/>
    <w:rsid w:val="007A7C2B"/>
    <w:rsid w:val="007A7CBA"/>
    <w:rsid w:val="007A7E6D"/>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96E"/>
    <w:rsid w:val="007D2E01"/>
    <w:rsid w:val="007D3E8C"/>
    <w:rsid w:val="007D5118"/>
    <w:rsid w:val="007D661C"/>
    <w:rsid w:val="007E101A"/>
    <w:rsid w:val="007E1C9C"/>
    <w:rsid w:val="007E44AE"/>
    <w:rsid w:val="007E5890"/>
    <w:rsid w:val="007E647B"/>
    <w:rsid w:val="007E6E58"/>
    <w:rsid w:val="007F23C6"/>
    <w:rsid w:val="007F39B1"/>
    <w:rsid w:val="007F432E"/>
    <w:rsid w:val="007F4F01"/>
    <w:rsid w:val="007F6235"/>
    <w:rsid w:val="007F7BD8"/>
    <w:rsid w:val="00800C4F"/>
    <w:rsid w:val="00801968"/>
    <w:rsid w:val="00802AA6"/>
    <w:rsid w:val="00803E23"/>
    <w:rsid w:val="008041C8"/>
    <w:rsid w:val="00804AE4"/>
    <w:rsid w:val="00807C1E"/>
    <w:rsid w:val="00812FE2"/>
    <w:rsid w:val="00815A2C"/>
    <w:rsid w:val="00815AFB"/>
    <w:rsid w:val="008166D3"/>
    <w:rsid w:val="00816A96"/>
    <w:rsid w:val="00816B75"/>
    <w:rsid w:val="0081758B"/>
    <w:rsid w:val="00820B8C"/>
    <w:rsid w:val="00821769"/>
    <w:rsid w:val="00821FF3"/>
    <w:rsid w:val="00822CCE"/>
    <w:rsid w:val="00825391"/>
    <w:rsid w:val="00826055"/>
    <w:rsid w:val="00826F3A"/>
    <w:rsid w:val="008276DE"/>
    <w:rsid w:val="00827D9F"/>
    <w:rsid w:val="00830FE1"/>
    <w:rsid w:val="00831548"/>
    <w:rsid w:val="00832B4C"/>
    <w:rsid w:val="00834C63"/>
    <w:rsid w:val="00834E28"/>
    <w:rsid w:val="008356A7"/>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6AC3"/>
    <w:rsid w:val="00887BD3"/>
    <w:rsid w:val="008912E8"/>
    <w:rsid w:val="00892BD3"/>
    <w:rsid w:val="00892D5F"/>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7F64"/>
    <w:rsid w:val="008C0848"/>
    <w:rsid w:val="008C0B81"/>
    <w:rsid w:val="008C0EB6"/>
    <w:rsid w:val="008C4D03"/>
    <w:rsid w:val="008C500C"/>
    <w:rsid w:val="008C6A67"/>
    <w:rsid w:val="008C6D70"/>
    <w:rsid w:val="008C774B"/>
    <w:rsid w:val="008C77DF"/>
    <w:rsid w:val="008C7DD3"/>
    <w:rsid w:val="008D0657"/>
    <w:rsid w:val="008D2D25"/>
    <w:rsid w:val="008D50A8"/>
    <w:rsid w:val="008D5182"/>
    <w:rsid w:val="008D704C"/>
    <w:rsid w:val="008D70DC"/>
    <w:rsid w:val="008E03EE"/>
    <w:rsid w:val="008E0BC2"/>
    <w:rsid w:val="008E31F5"/>
    <w:rsid w:val="008E346D"/>
    <w:rsid w:val="008E469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1A6"/>
    <w:rsid w:val="00912FBB"/>
    <w:rsid w:val="00913E56"/>
    <w:rsid w:val="009149D5"/>
    <w:rsid w:val="00915408"/>
    <w:rsid w:val="00920C32"/>
    <w:rsid w:val="009215AC"/>
    <w:rsid w:val="00924788"/>
    <w:rsid w:val="00924AC0"/>
    <w:rsid w:val="0092512B"/>
    <w:rsid w:val="0092692F"/>
    <w:rsid w:val="00927CE9"/>
    <w:rsid w:val="00931D57"/>
    <w:rsid w:val="00932060"/>
    <w:rsid w:val="009338C4"/>
    <w:rsid w:val="00933CD7"/>
    <w:rsid w:val="009349AF"/>
    <w:rsid w:val="00936135"/>
    <w:rsid w:val="009361F8"/>
    <w:rsid w:val="00936779"/>
    <w:rsid w:val="009408E0"/>
    <w:rsid w:val="00940B4C"/>
    <w:rsid w:val="00941B70"/>
    <w:rsid w:val="0094443E"/>
    <w:rsid w:val="00944BF0"/>
    <w:rsid w:val="00947897"/>
    <w:rsid w:val="00947A5F"/>
    <w:rsid w:val="00950807"/>
    <w:rsid w:val="0095081D"/>
    <w:rsid w:val="00951677"/>
    <w:rsid w:val="00951844"/>
    <w:rsid w:val="00952321"/>
    <w:rsid w:val="009526E3"/>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E4A"/>
    <w:rsid w:val="00987E9F"/>
    <w:rsid w:val="00990C37"/>
    <w:rsid w:val="00991657"/>
    <w:rsid w:val="00991DA1"/>
    <w:rsid w:val="00991FF8"/>
    <w:rsid w:val="0099406E"/>
    <w:rsid w:val="00994D0C"/>
    <w:rsid w:val="0099772C"/>
    <w:rsid w:val="009A002D"/>
    <w:rsid w:val="009A08F7"/>
    <w:rsid w:val="009A3DB1"/>
    <w:rsid w:val="009A4F37"/>
    <w:rsid w:val="009A4FEA"/>
    <w:rsid w:val="009A56F9"/>
    <w:rsid w:val="009A5B33"/>
    <w:rsid w:val="009A715C"/>
    <w:rsid w:val="009B0369"/>
    <w:rsid w:val="009B09FE"/>
    <w:rsid w:val="009B1920"/>
    <w:rsid w:val="009B340C"/>
    <w:rsid w:val="009B356E"/>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986"/>
    <w:rsid w:val="009E7D71"/>
    <w:rsid w:val="009F0109"/>
    <w:rsid w:val="009F0ACE"/>
    <w:rsid w:val="009F1355"/>
    <w:rsid w:val="009F3F2F"/>
    <w:rsid w:val="009F5167"/>
    <w:rsid w:val="009F5B8C"/>
    <w:rsid w:val="009F7BD5"/>
    <w:rsid w:val="00A01315"/>
    <w:rsid w:val="00A01AEE"/>
    <w:rsid w:val="00A01C7E"/>
    <w:rsid w:val="00A027BA"/>
    <w:rsid w:val="00A03BCB"/>
    <w:rsid w:val="00A053A9"/>
    <w:rsid w:val="00A11DAD"/>
    <w:rsid w:val="00A128F4"/>
    <w:rsid w:val="00A13123"/>
    <w:rsid w:val="00A136E8"/>
    <w:rsid w:val="00A14BC5"/>
    <w:rsid w:val="00A157BA"/>
    <w:rsid w:val="00A163FF"/>
    <w:rsid w:val="00A17B4B"/>
    <w:rsid w:val="00A21971"/>
    <w:rsid w:val="00A2388D"/>
    <w:rsid w:val="00A24C9F"/>
    <w:rsid w:val="00A2593C"/>
    <w:rsid w:val="00A25972"/>
    <w:rsid w:val="00A25EB8"/>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902"/>
    <w:rsid w:val="00A41AC1"/>
    <w:rsid w:val="00A41BA5"/>
    <w:rsid w:val="00A42165"/>
    <w:rsid w:val="00A42622"/>
    <w:rsid w:val="00A43450"/>
    <w:rsid w:val="00A4397D"/>
    <w:rsid w:val="00A43C56"/>
    <w:rsid w:val="00A44519"/>
    <w:rsid w:val="00A4526F"/>
    <w:rsid w:val="00A4534A"/>
    <w:rsid w:val="00A45659"/>
    <w:rsid w:val="00A45F31"/>
    <w:rsid w:val="00A50018"/>
    <w:rsid w:val="00A5036B"/>
    <w:rsid w:val="00A507F1"/>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60A9"/>
    <w:rsid w:val="00A77E6C"/>
    <w:rsid w:val="00A77F0C"/>
    <w:rsid w:val="00A805B6"/>
    <w:rsid w:val="00A82A3C"/>
    <w:rsid w:val="00A846D7"/>
    <w:rsid w:val="00A84D7D"/>
    <w:rsid w:val="00A85126"/>
    <w:rsid w:val="00A8583E"/>
    <w:rsid w:val="00A87E19"/>
    <w:rsid w:val="00A906FB"/>
    <w:rsid w:val="00A90A1B"/>
    <w:rsid w:val="00A9106C"/>
    <w:rsid w:val="00A912D0"/>
    <w:rsid w:val="00A913C9"/>
    <w:rsid w:val="00A91A43"/>
    <w:rsid w:val="00A93C2A"/>
    <w:rsid w:val="00A93D75"/>
    <w:rsid w:val="00A94082"/>
    <w:rsid w:val="00A9543A"/>
    <w:rsid w:val="00A95C21"/>
    <w:rsid w:val="00A9630E"/>
    <w:rsid w:val="00A968D7"/>
    <w:rsid w:val="00A96BDB"/>
    <w:rsid w:val="00A97999"/>
    <w:rsid w:val="00AA0DA2"/>
    <w:rsid w:val="00AA10CD"/>
    <w:rsid w:val="00AA2026"/>
    <w:rsid w:val="00AA2514"/>
    <w:rsid w:val="00AA25C9"/>
    <w:rsid w:val="00AA538C"/>
    <w:rsid w:val="00AA5E3F"/>
    <w:rsid w:val="00AA6215"/>
    <w:rsid w:val="00AA6F00"/>
    <w:rsid w:val="00AA7588"/>
    <w:rsid w:val="00AA7645"/>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E8"/>
    <w:rsid w:val="00AC7B66"/>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08B"/>
    <w:rsid w:val="00B01975"/>
    <w:rsid w:val="00B03520"/>
    <w:rsid w:val="00B04DA2"/>
    <w:rsid w:val="00B055AB"/>
    <w:rsid w:val="00B05847"/>
    <w:rsid w:val="00B05A83"/>
    <w:rsid w:val="00B05EBA"/>
    <w:rsid w:val="00B06BC4"/>
    <w:rsid w:val="00B0744F"/>
    <w:rsid w:val="00B07B3E"/>
    <w:rsid w:val="00B07ED2"/>
    <w:rsid w:val="00B10951"/>
    <w:rsid w:val="00B1117A"/>
    <w:rsid w:val="00B1264C"/>
    <w:rsid w:val="00B135C1"/>
    <w:rsid w:val="00B140D9"/>
    <w:rsid w:val="00B14606"/>
    <w:rsid w:val="00B15AD8"/>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6561"/>
    <w:rsid w:val="00B4745F"/>
    <w:rsid w:val="00B50534"/>
    <w:rsid w:val="00B50A91"/>
    <w:rsid w:val="00B511F1"/>
    <w:rsid w:val="00B51822"/>
    <w:rsid w:val="00B5226F"/>
    <w:rsid w:val="00B52BD2"/>
    <w:rsid w:val="00B52E00"/>
    <w:rsid w:val="00B534B0"/>
    <w:rsid w:val="00B53626"/>
    <w:rsid w:val="00B53E8F"/>
    <w:rsid w:val="00B54687"/>
    <w:rsid w:val="00B54EA5"/>
    <w:rsid w:val="00B60225"/>
    <w:rsid w:val="00B60BE1"/>
    <w:rsid w:val="00B60EDB"/>
    <w:rsid w:val="00B62CF7"/>
    <w:rsid w:val="00B637AF"/>
    <w:rsid w:val="00B64156"/>
    <w:rsid w:val="00B660A2"/>
    <w:rsid w:val="00B6627B"/>
    <w:rsid w:val="00B730EE"/>
    <w:rsid w:val="00B73D8F"/>
    <w:rsid w:val="00B74063"/>
    <w:rsid w:val="00B749C9"/>
    <w:rsid w:val="00B75040"/>
    <w:rsid w:val="00B75C3B"/>
    <w:rsid w:val="00B762D6"/>
    <w:rsid w:val="00B771DA"/>
    <w:rsid w:val="00B77FDF"/>
    <w:rsid w:val="00B8166E"/>
    <w:rsid w:val="00B821E0"/>
    <w:rsid w:val="00B82483"/>
    <w:rsid w:val="00B82748"/>
    <w:rsid w:val="00B82D52"/>
    <w:rsid w:val="00B84208"/>
    <w:rsid w:val="00B84E02"/>
    <w:rsid w:val="00B858BB"/>
    <w:rsid w:val="00B8684A"/>
    <w:rsid w:val="00B87072"/>
    <w:rsid w:val="00B90313"/>
    <w:rsid w:val="00B90997"/>
    <w:rsid w:val="00B955F0"/>
    <w:rsid w:val="00B9595A"/>
    <w:rsid w:val="00B95FAD"/>
    <w:rsid w:val="00B961D0"/>
    <w:rsid w:val="00B97C75"/>
    <w:rsid w:val="00BA02A8"/>
    <w:rsid w:val="00BA04FB"/>
    <w:rsid w:val="00BA0622"/>
    <w:rsid w:val="00BA149E"/>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4F92"/>
    <w:rsid w:val="00BC51B1"/>
    <w:rsid w:val="00BC5DD1"/>
    <w:rsid w:val="00BC6931"/>
    <w:rsid w:val="00BC7E10"/>
    <w:rsid w:val="00BC7FBD"/>
    <w:rsid w:val="00BD09EC"/>
    <w:rsid w:val="00BD29CF"/>
    <w:rsid w:val="00BD6D7C"/>
    <w:rsid w:val="00BD7E3F"/>
    <w:rsid w:val="00BE0396"/>
    <w:rsid w:val="00BE075A"/>
    <w:rsid w:val="00BE0D42"/>
    <w:rsid w:val="00BE12E7"/>
    <w:rsid w:val="00BE22AB"/>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C22"/>
    <w:rsid w:val="00C05E14"/>
    <w:rsid w:val="00C05EB3"/>
    <w:rsid w:val="00C07D21"/>
    <w:rsid w:val="00C101AB"/>
    <w:rsid w:val="00C10EB8"/>
    <w:rsid w:val="00C1116A"/>
    <w:rsid w:val="00C1124E"/>
    <w:rsid w:val="00C11403"/>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424F"/>
    <w:rsid w:val="00C25027"/>
    <w:rsid w:val="00C25B76"/>
    <w:rsid w:val="00C267E7"/>
    <w:rsid w:val="00C320D0"/>
    <w:rsid w:val="00C32C11"/>
    <w:rsid w:val="00C3350B"/>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5731B"/>
    <w:rsid w:val="00C60530"/>
    <w:rsid w:val="00C6168B"/>
    <w:rsid w:val="00C62096"/>
    <w:rsid w:val="00C62D7B"/>
    <w:rsid w:val="00C63E56"/>
    <w:rsid w:val="00C6410E"/>
    <w:rsid w:val="00C65626"/>
    <w:rsid w:val="00C65741"/>
    <w:rsid w:val="00C65A16"/>
    <w:rsid w:val="00C6684C"/>
    <w:rsid w:val="00C70566"/>
    <w:rsid w:val="00C72605"/>
    <w:rsid w:val="00C729A4"/>
    <w:rsid w:val="00C72D1F"/>
    <w:rsid w:val="00C739BB"/>
    <w:rsid w:val="00C73BD4"/>
    <w:rsid w:val="00C74897"/>
    <w:rsid w:val="00C818BF"/>
    <w:rsid w:val="00C81F84"/>
    <w:rsid w:val="00C82F33"/>
    <w:rsid w:val="00C83025"/>
    <w:rsid w:val="00C83414"/>
    <w:rsid w:val="00C847C9"/>
    <w:rsid w:val="00C85189"/>
    <w:rsid w:val="00C855C5"/>
    <w:rsid w:val="00C85A70"/>
    <w:rsid w:val="00C85BE1"/>
    <w:rsid w:val="00C8738F"/>
    <w:rsid w:val="00C90A5D"/>
    <w:rsid w:val="00C918EC"/>
    <w:rsid w:val="00C932AC"/>
    <w:rsid w:val="00C938F2"/>
    <w:rsid w:val="00C93FB4"/>
    <w:rsid w:val="00C94D31"/>
    <w:rsid w:val="00C950E5"/>
    <w:rsid w:val="00C95565"/>
    <w:rsid w:val="00CA19EA"/>
    <w:rsid w:val="00CA1CDA"/>
    <w:rsid w:val="00CA22C5"/>
    <w:rsid w:val="00CA2390"/>
    <w:rsid w:val="00CA4596"/>
    <w:rsid w:val="00CA5162"/>
    <w:rsid w:val="00CA5928"/>
    <w:rsid w:val="00CA7783"/>
    <w:rsid w:val="00CB0703"/>
    <w:rsid w:val="00CB1689"/>
    <w:rsid w:val="00CB2A4B"/>
    <w:rsid w:val="00CB33DB"/>
    <w:rsid w:val="00CB5102"/>
    <w:rsid w:val="00CB53F1"/>
    <w:rsid w:val="00CB580D"/>
    <w:rsid w:val="00CB5B6C"/>
    <w:rsid w:val="00CB6567"/>
    <w:rsid w:val="00CB6A0E"/>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D7FCE"/>
    <w:rsid w:val="00CE0768"/>
    <w:rsid w:val="00CE3977"/>
    <w:rsid w:val="00CE4942"/>
    <w:rsid w:val="00CE5338"/>
    <w:rsid w:val="00CE53B1"/>
    <w:rsid w:val="00CE53E5"/>
    <w:rsid w:val="00CE5F9B"/>
    <w:rsid w:val="00CF018D"/>
    <w:rsid w:val="00CF1E65"/>
    <w:rsid w:val="00CF228E"/>
    <w:rsid w:val="00CF308F"/>
    <w:rsid w:val="00CF3258"/>
    <w:rsid w:val="00CF3E6B"/>
    <w:rsid w:val="00CF6AB6"/>
    <w:rsid w:val="00CF7AE6"/>
    <w:rsid w:val="00CF7DAD"/>
    <w:rsid w:val="00D014BB"/>
    <w:rsid w:val="00D02CE3"/>
    <w:rsid w:val="00D036F6"/>
    <w:rsid w:val="00D05E05"/>
    <w:rsid w:val="00D071A1"/>
    <w:rsid w:val="00D07996"/>
    <w:rsid w:val="00D10664"/>
    <w:rsid w:val="00D10C71"/>
    <w:rsid w:val="00D113AF"/>
    <w:rsid w:val="00D12530"/>
    <w:rsid w:val="00D13B22"/>
    <w:rsid w:val="00D14E4C"/>
    <w:rsid w:val="00D16F74"/>
    <w:rsid w:val="00D17296"/>
    <w:rsid w:val="00D2046B"/>
    <w:rsid w:val="00D2287C"/>
    <w:rsid w:val="00D22B72"/>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65F92"/>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212C"/>
    <w:rsid w:val="00D934D7"/>
    <w:rsid w:val="00D9370F"/>
    <w:rsid w:val="00D93F81"/>
    <w:rsid w:val="00D94682"/>
    <w:rsid w:val="00D94C57"/>
    <w:rsid w:val="00D95BF9"/>
    <w:rsid w:val="00DA1069"/>
    <w:rsid w:val="00DA11FA"/>
    <w:rsid w:val="00DA2990"/>
    <w:rsid w:val="00DA2A4D"/>
    <w:rsid w:val="00DA5812"/>
    <w:rsid w:val="00DA5DCE"/>
    <w:rsid w:val="00DA5E43"/>
    <w:rsid w:val="00DA7895"/>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662"/>
    <w:rsid w:val="00DC6995"/>
    <w:rsid w:val="00DD07BF"/>
    <w:rsid w:val="00DD0F00"/>
    <w:rsid w:val="00DD1461"/>
    <w:rsid w:val="00DD29D3"/>
    <w:rsid w:val="00DD30AF"/>
    <w:rsid w:val="00DD5FE8"/>
    <w:rsid w:val="00DD611C"/>
    <w:rsid w:val="00DD6BC7"/>
    <w:rsid w:val="00DE0225"/>
    <w:rsid w:val="00DE0BB9"/>
    <w:rsid w:val="00DE2129"/>
    <w:rsid w:val="00DE256C"/>
    <w:rsid w:val="00DE2834"/>
    <w:rsid w:val="00DE4AE2"/>
    <w:rsid w:val="00DE705E"/>
    <w:rsid w:val="00DF1571"/>
    <w:rsid w:val="00DF1785"/>
    <w:rsid w:val="00DF5A51"/>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3FB5"/>
    <w:rsid w:val="00E2449D"/>
    <w:rsid w:val="00E25AC8"/>
    <w:rsid w:val="00E266D6"/>
    <w:rsid w:val="00E2710A"/>
    <w:rsid w:val="00E27B4B"/>
    <w:rsid w:val="00E305AA"/>
    <w:rsid w:val="00E30D2D"/>
    <w:rsid w:val="00E32222"/>
    <w:rsid w:val="00E32AA7"/>
    <w:rsid w:val="00E3398E"/>
    <w:rsid w:val="00E33F34"/>
    <w:rsid w:val="00E33F4C"/>
    <w:rsid w:val="00E34F43"/>
    <w:rsid w:val="00E40832"/>
    <w:rsid w:val="00E4101C"/>
    <w:rsid w:val="00E41898"/>
    <w:rsid w:val="00E41F5F"/>
    <w:rsid w:val="00E423FE"/>
    <w:rsid w:val="00E4363C"/>
    <w:rsid w:val="00E43A27"/>
    <w:rsid w:val="00E43C4F"/>
    <w:rsid w:val="00E4416E"/>
    <w:rsid w:val="00E457B8"/>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41F2"/>
    <w:rsid w:val="00E6688D"/>
    <w:rsid w:val="00E66964"/>
    <w:rsid w:val="00E67343"/>
    <w:rsid w:val="00E67FD0"/>
    <w:rsid w:val="00E70210"/>
    <w:rsid w:val="00E718F6"/>
    <w:rsid w:val="00E719E9"/>
    <w:rsid w:val="00E7358A"/>
    <w:rsid w:val="00E741C5"/>
    <w:rsid w:val="00E74551"/>
    <w:rsid w:val="00E76B80"/>
    <w:rsid w:val="00E81FE8"/>
    <w:rsid w:val="00E82B8F"/>
    <w:rsid w:val="00E833ED"/>
    <w:rsid w:val="00E834C9"/>
    <w:rsid w:val="00E8523B"/>
    <w:rsid w:val="00E85637"/>
    <w:rsid w:val="00E868C1"/>
    <w:rsid w:val="00E8719C"/>
    <w:rsid w:val="00E87218"/>
    <w:rsid w:val="00E872B7"/>
    <w:rsid w:val="00E87E29"/>
    <w:rsid w:val="00E90642"/>
    <w:rsid w:val="00E91233"/>
    <w:rsid w:val="00E91506"/>
    <w:rsid w:val="00E93558"/>
    <w:rsid w:val="00E93658"/>
    <w:rsid w:val="00E93E11"/>
    <w:rsid w:val="00E942F7"/>
    <w:rsid w:val="00E96DED"/>
    <w:rsid w:val="00E970BA"/>
    <w:rsid w:val="00E97CDD"/>
    <w:rsid w:val="00EA0E65"/>
    <w:rsid w:val="00EA150A"/>
    <w:rsid w:val="00EA2628"/>
    <w:rsid w:val="00EA2D1F"/>
    <w:rsid w:val="00EA360E"/>
    <w:rsid w:val="00EA395F"/>
    <w:rsid w:val="00EA3D03"/>
    <w:rsid w:val="00EA4368"/>
    <w:rsid w:val="00EA4839"/>
    <w:rsid w:val="00EA48B0"/>
    <w:rsid w:val="00EA5115"/>
    <w:rsid w:val="00EB07CE"/>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C6373"/>
    <w:rsid w:val="00ED0A32"/>
    <w:rsid w:val="00ED1D74"/>
    <w:rsid w:val="00ED4A2A"/>
    <w:rsid w:val="00ED4B82"/>
    <w:rsid w:val="00ED4DAD"/>
    <w:rsid w:val="00ED5291"/>
    <w:rsid w:val="00EE1096"/>
    <w:rsid w:val="00EE240D"/>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2A7"/>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1854"/>
    <w:rsid w:val="00F73262"/>
    <w:rsid w:val="00F73A71"/>
    <w:rsid w:val="00F73AB3"/>
    <w:rsid w:val="00F7448E"/>
    <w:rsid w:val="00F744AD"/>
    <w:rsid w:val="00F74D24"/>
    <w:rsid w:val="00F74DAE"/>
    <w:rsid w:val="00F74F5B"/>
    <w:rsid w:val="00F75136"/>
    <w:rsid w:val="00F7547F"/>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9FF"/>
    <w:rsid w:val="00FB0FF0"/>
    <w:rsid w:val="00FB1221"/>
    <w:rsid w:val="00FB1881"/>
    <w:rsid w:val="00FB224B"/>
    <w:rsid w:val="00FB29F0"/>
    <w:rsid w:val="00FB2D16"/>
    <w:rsid w:val="00FB4252"/>
    <w:rsid w:val="00FB4E9F"/>
    <w:rsid w:val="00FB71C5"/>
    <w:rsid w:val="00FB756E"/>
    <w:rsid w:val="00FC07BA"/>
    <w:rsid w:val="00FC0809"/>
    <w:rsid w:val="00FC0D60"/>
    <w:rsid w:val="00FC1A39"/>
    <w:rsid w:val="00FC2DBE"/>
    <w:rsid w:val="00FC5641"/>
    <w:rsid w:val="00FC5B88"/>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1"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spacing w:before="240" w:after="60"/>
      <w:jc w:val="both"/>
      <w:outlineLvl w:val="5"/>
    </w:pPr>
    <w:rPr>
      <w:rFonts w:ascii="Arial" w:hAnsi="Arial"/>
      <w:i/>
      <w:sz w:val="22"/>
      <w:szCs w:val="20"/>
    </w:rPr>
  </w:style>
  <w:style w:type="paragraph" w:styleId="Heading7">
    <w:name w:val="heading 7"/>
    <w:basedOn w:val="Normal"/>
    <w:next w:val="Normal"/>
    <w:link w:val="Heading7Char"/>
    <w:qFormat/>
    <w:pPr>
      <w:spacing w:before="240" w:after="60"/>
      <w:jc w:val="both"/>
      <w:outlineLvl w:val="6"/>
    </w:pPr>
    <w:rPr>
      <w:rFonts w:ascii="Arial" w:hAnsi="Arial"/>
      <w:sz w:val="20"/>
      <w:szCs w:val="20"/>
    </w:rPr>
  </w:style>
  <w:style w:type="paragraph" w:styleId="Heading8">
    <w:name w:val="heading 8"/>
    <w:basedOn w:val="Normal"/>
    <w:next w:val="Normal"/>
    <w:link w:val="Heading8Char"/>
    <w:qFormat/>
    <w:pPr>
      <w:spacing w:before="240" w:after="60"/>
      <w:jc w:val="both"/>
      <w:outlineLvl w:val="7"/>
    </w:pPr>
    <w:rPr>
      <w:rFonts w:ascii="Arial" w:hAnsi="Arial"/>
      <w:i/>
      <w:sz w:val="20"/>
      <w:szCs w:val="20"/>
    </w:rPr>
  </w:style>
  <w:style w:type="paragraph" w:styleId="Heading9">
    <w:name w:val="heading 9"/>
    <w:basedOn w:val="Normal"/>
    <w:next w:val="Normal"/>
    <w:link w:val="Heading9Char"/>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1"/>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40"/>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1"/>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3"/>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4"/>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8"/>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7"/>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60"/>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9"/>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5"/>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customStyle="1" w:styleId="TableParagraph">
    <w:name w:val="Table Paragraph"/>
    <w:basedOn w:val="Normal"/>
    <w:uiPriority w:val="1"/>
    <w:qFormat/>
    <w:rsid w:val="00600A13"/>
    <w:pPr>
      <w:widowControl w:val="0"/>
      <w:autoSpaceDE w:val="0"/>
      <w:autoSpaceDN w:val="0"/>
    </w:pPr>
    <w:rPr>
      <w:rFonts w:ascii="Calibri" w:eastAsia="Calibri" w:hAnsi="Calibri" w:cs="Calibri"/>
      <w:sz w:val="22"/>
      <w:szCs w:val="22"/>
    </w:rPr>
  </w:style>
  <w:style w:type="character" w:customStyle="1" w:styleId="Heading5Char">
    <w:name w:val="Heading 5 Char"/>
    <w:basedOn w:val="DefaultParagraphFont"/>
    <w:link w:val="Heading5"/>
    <w:rsid w:val="00BE075A"/>
    <w:rPr>
      <w:rFonts w:cs="Arial"/>
      <w:b/>
      <w:bCs/>
      <w:iCs/>
      <w:spacing w:val="-2"/>
      <w:sz w:val="24"/>
      <w:szCs w:val="24"/>
    </w:rPr>
  </w:style>
  <w:style w:type="character" w:customStyle="1" w:styleId="Heading6Char">
    <w:name w:val="Heading 6 Char"/>
    <w:basedOn w:val="DefaultParagraphFont"/>
    <w:link w:val="Heading6"/>
    <w:rsid w:val="00BE075A"/>
    <w:rPr>
      <w:rFonts w:ascii="Arial" w:hAnsi="Arial"/>
      <w:i/>
      <w:sz w:val="22"/>
    </w:rPr>
  </w:style>
  <w:style w:type="character" w:customStyle="1" w:styleId="Heading7Char">
    <w:name w:val="Heading 7 Char"/>
    <w:basedOn w:val="DefaultParagraphFont"/>
    <w:link w:val="Heading7"/>
    <w:rsid w:val="00BE075A"/>
    <w:rPr>
      <w:rFonts w:ascii="Arial" w:hAnsi="Arial"/>
    </w:rPr>
  </w:style>
  <w:style w:type="character" w:customStyle="1" w:styleId="Heading8Char">
    <w:name w:val="Heading 8 Char"/>
    <w:basedOn w:val="DefaultParagraphFont"/>
    <w:link w:val="Heading8"/>
    <w:rsid w:val="00BE075A"/>
    <w:rPr>
      <w:rFonts w:ascii="Arial" w:hAnsi="Arial"/>
      <w:i/>
    </w:rPr>
  </w:style>
  <w:style w:type="character" w:customStyle="1" w:styleId="Heading9Char">
    <w:name w:val="Heading 9 Char"/>
    <w:basedOn w:val="DefaultParagraphFont"/>
    <w:link w:val="Heading9"/>
    <w:rsid w:val="00BE075A"/>
    <w:rPr>
      <w:rFonts w:ascii="Arial" w:hAnsi="Arial"/>
      <w:b/>
      <w:i/>
      <w:sz w:val="18"/>
    </w:rPr>
  </w:style>
  <w:style w:type="character" w:customStyle="1" w:styleId="TitleChar">
    <w:name w:val="Title Char"/>
    <w:basedOn w:val="DefaultParagraphFont"/>
    <w:link w:val="Title"/>
    <w:rsid w:val="00BE075A"/>
    <w:rPr>
      <w:rFonts w:ascii="Arial" w:hAnsi="Arial"/>
      <w:b/>
      <w:sz w:val="48"/>
    </w:rPr>
  </w:style>
  <w:style w:type="character" w:customStyle="1" w:styleId="SubtitleChar">
    <w:name w:val="Subtitle Char"/>
    <w:basedOn w:val="DefaultParagraphFont"/>
    <w:link w:val="Subtitle"/>
    <w:rsid w:val="00BE075A"/>
    <w:rPr>
      <w:b/>
      <w:sz w:val="36"/>
    </w:rPr>
  </w:style>
  <w:style w:type="paragraph" w:styleId="Quote">
    <w:name w:val="Quote"/>
    <w:basedOn w:val="Normal"/>
    <w:next w:val="Normal"/>
    <w:link w:val="QuoteChar"/>
    <w:uiPriority w:val="29"/>
    <w:qFormat/>
    <w:rsid w:val="00BE075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5A"/>
    <w:rPr>
      <w:i/>
      <w:iCs/>
      <w:color w:val="404040" w:themeColor="text1" w:themeTint="BF"/>
      <w:sz w:val="24"/>
      <w:szCs w:val="24"/>
    </w:rPr>
  </w:style>
  <w:style w:type="character" w:styleId="IntenseEmphasis">
    <w:name w:val="Intense Emphasis"/>
    <w:basedOn w:val="DefaultParagraphFont"/>
    <w:uiPriority w:val="21"/>
    <w:qFormat/>
    <w:rsid w:val="00BE075A"/>
    <w:rPr>
      <w:i/>
      <w:iCs/>
      <w:color w:val="2E74B5" w:themeColor="accent1" w:themeShade="BF"/>
    </w:rPr>
  </w:style>
  <w:style w:type="paragraph" w:styleId="IntenseQuote">
    <w:name w:val="Intense Quote"/>
    <w:basedOn w:val="Normal"/>
    <w:next w:val="Normal"/>
    <w:link w:val="IntenseQuoteChar"/>
    <w:uiPriority w:val="30"/>
    <w:qFormat/>
    <w:rsid w:val="00BE07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75A"/>
    <w:rPr>
      <w:i/>
      <w:iCs/>
      <w:color w:val="2E74B5" w:themeColor="accent1" w:themeShade="BF"/>
      <w:sz w:val="24"/>
      <w:szCs w:val="24"/>
    </w:rPr>
  </w:style>
  <w:style w:type="character" w:styleId="IntenseReference">
    <w:name w:val="Intense Reference"/>
    <w:basedOn w:val="DefaultParagraphFont"/>
    <w:uiPriority w:val="32"/>
    <w:qFormat/>
    <w:rsid w:val="00BE075A"/>
    <w:rPr>
      <w:b/>
      <w:bCs/>
      <w:smallCaps/>
      <w:color w:val="2E74B5" w:themeColor="accent1" w:themeShade="BF"/>
      <w:spacing w:val="5"/>
    </w:rPr>
  </w:style>
  <w:style w:type="character" w:customStyle="1" w:styleId="CommentSubjectChar">
    <w:name w:val="Comment Subject Char"/>
    <w:basedOn w:val="CommentTextChar"/>
    <w:link w:val="CommentSubject"/>
    <w:semiHidden/>
    <w:rsid w:val="00BE075A"/>
    <w:rPr>
      <w:rFonts w:ascii="Arial" w:hAnsi="Arial"/>
      <w:b/>
      <w:bCs/>
      <w:lang w:val="es-ES_tradnl" w:eastAsia="x-none"/>
    </w:rPr>
  </w:style>
  <w:style w:type="character" w:customStyle="1" w:styleId="BalloonTextChar">
    <w:name w:val="Balloon Text Char"/>
    <w:basedOn w:val="DefaultParagraphFont"/>
    <w:link w:val="BalloonText"/>
    <w:semiHidden/>
    <w:rsid w:val="00BE075A"/>
    <w:rPr>
      <w:rFonts w:ascii="Tahoma" w:hAnsi="Tahoma" w:cs="Tahoma"/>
      <w:sz w:val="16"/>
      <w:szCs w:val="16"/>
      <w:lang w:val="es-ES_tradnl"/>
    </w:rPr>
  </w:style>
  <w:style w:type="character" w:customStyle="1" w:styleId="BodyText3Char">
    <w:name w:val="Body Text 3 Char"/>
    <w:basedOn w:val="DefaultParagraphFont"/>
    <w:link w:val="BodyText3"/>
    <w:rsid w:val="00BE075A"/>
    <w:rPr>
      <w:rFonts w:ascii="Arial" w:hAnsi="Arial"/>
      <w:i/>
    </w:rPr>
  </w:style>
  <w:style w:type="character" w:customStyle="1" w:styleId="BodyTextIndentChar">
    <w:name w:val="Body Text Indent Char"/>
    <w:basedOn w:val="DefaultParagraphFont"/>
    <w:link w:val="BodyTextIndent"/>
    <w:rsid w:val="00BE075A"/>
    <w:rPr>
      <w:rFonts w:ascii="Arial" w:hAnsi="Arial" w:cs="Arial"/>
      <w:szCs w:val="24"/>
    </w:rPr>
  </w:style>
  <w:style w:type="character" w:customStyle="1" w:styleId="BodyTextIndent3Char">
    <w:name w:val="Body Text Indent 3 Char"/>
    <w:basedOn w:val="DefaultParagraphFont"/>
    <w:link w:val="BodyTextIndent3"/>
    <w:rsid w:val="00BE075A"/>
    <w:rPr>
      <w:rFonts w:ascii="Arial" w:hAnsi="Arial" w:cs="Arial"/>
      <w:szCs w:val="24"/>
    </w:rPr>
  </w:style>
  <w:style w:type="character" w:customStyle="1" w:styleId="MessageHeaderChar">
    <w:name w:val="Message Header Char"/>
    <w:basedOn w:val="DefaultParagraphFont"/>
    <w:link w:val="MessageHeader"/>
    <w:rsid w:val="00BE075A"/>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BE075A"/>
    <w:rPr>
      <w:rFonts w:ascii="Arial" w:hAnsi="Arial"/>
      <w:sz w:val="22"/>
    </w:rPr>
  </w:style>
  <w:style w:type="character" w:customStyle="1" w:styleId="NoteHeadingChar">
    <w:name w:val="Note Heading Char"/>
    <w:basedOn w:val="DefaultParagraphFont"/>
    <w:link w:val="NoteHeading"/>
    <w:rsid w:val="00BE07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hyperlink" Target="mailto:jwandera@mercycorps.org" TargetMode="External"/><Relationship Id="rId42" Type="http://schemas.openxmlformats.org/officeDocument/2006/relationships/header" Target="header10.xml"/><Relationship Id="rId47" Type="http://schemas.openxmlformats.org/officeDocument/2006/relationships/footer" Target="footer15.xml"/><Relationship Id="rId63" Type="http://schemas.openxmlformats.org/officeDocument/2006/relationships/footer" Target="footer22.xml"/><Relationship Id="rId68" Type="http://schemas.openxmlformats.org/officeDocument/2006/relationships/header" Target="header21.xml"/><Relationship Id="rId84" Type="http://schemas.openxmlformats.org/officeDocument/2006/relationships/footer" Target="footer33.xml"/><Relationship Id="rId89" Type="http://schemas.openxmlformats.org/officeDocument/2006/relationships/header" Target="header31.xml"/><Relationship Id="rId112" Type="http://schemas.openxmlformats.org/officeDocument/2006/relationships/footer" Target="footer48.xml"/><Relationship Id="rId16" Type="http://schemas.openxmlformats.org/officeDocument/2006/relationships/header" Target="header2.xml"/><Relationship Id="rId107" Type="http://schemas.openxmlformats.org/officeDocument/2006/relationships/footer" Target="footer45.xml"/><Relationship Id="rId11" Type="http://schemas.openxmlformats.org/officeDocument/2006/relationships/webSettings" Target="webSettings.xml"/><Relationship Id="rId32" Type="http://schemas.openxmlformats.org/officeDocument/2006/relationships/header" Target="header6.xml"/><Relationship Id="rId37" Type="http://schemas.openxmlformats.org/officeDocument/2006/relationships/footer" Target="footer9.xml"/><Relationship Id="rId53" Type="http://schemas.openxmlformats.org/officeDocument/2006/relationships/hyperlink" Target="http://www.worldbank.org/debarr." TargetMode="External"/><Relationship Id="rId58" Type="http://schemas.openxmlformats.org/officeDocument/2006/relationships/footer" Target="footer20.xml"/><Relationship Id="rId74" Type="http://schemas.openxmlformats.org/officeDocument/2006/relationships/header" Target="header24.xml"/><Relationship Id="rId79" Type="http://schemas.openxmlformats.org/officeDocument/2006/relationships/header" Target="header26.xml"/><Relationship Id="rId102" Type="http://schemas.openxmlformats.org/officeDocument/2006/relationships/header" Target="header37.xml"/><Relationship Id="rId123" Type="http://schemas.openxmlformats.org/officeDocument/2006/relationships/header" Target="header47.xml"/><Relationship Id="rId128" Type="http://schemas.openxmlformats.org/officeDocument/2006/relationships/footer" Target="footer56.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4.xml"/><Relationship Id="rId22" Type="http://schemas.openxmlformats.org/officeDocument/2006/relationships/hyperlink" Target="mailto:dabafita@mercycorps.org" TargetMode="External"/><Relationship Id="rId27" Type="http://schemas.openxmlformats.org/officeDocument/2006/relationships/hyperlink" Target="mailto:dabafita@mercycorps.org" TargetMode="External"/><Relationship Id="rId43" Type="http://schemas.openxmlformats.org/officeDocument/2006/relationships/footer" Target="footer12.xml"/><Relationship Id="rId48" Type="http://schemas.openxmlformats.org/officeDocument/2006/relationships/header" Target="header12.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eader" Target="header42.xml"/><Relationship Id="rId118" Type="http://schemas.openxmlformats.org/officeDocument/2006/relationships/footer" Target="footer51.xml"/><Relationship Id="rId80" Type="http://schemas.openxmlformats.org/officeDocument/2006/relationships/header" Target="header27.xml"/><Relationship Id="rId85" Type="http://schemas.openxmlformats.org/officeDocument/2006/relationships/header" Target="header29.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6.xml"/><Relationship Id="rId38" Type="http://schemas.openxmlformats.org/officeDocument/2006/relationships/header" Target="header8.xml"/><Relationship Id="rId59" Type="http://schemas.openxmlformats.org/officeDocument/2006/relationships/header" Target="header16.xml"/><Relationship Id="rId103" Type="http://schemas.openxmlformats.org/officeDocument/2006/relationships/header" Target="header38.xml"/><Relationship Id="rId108" Type="http://schemas.openxmlformats.org/officeDocument/2006/relationships/header" Target="header40.xml"/><Relationship Id="rId124" Type="http://schemas.openxmlformats.org/officeDocument/2006/relationships/footer" Target="footer54.xml"/><Relationship Id="rId129" Type="http://schemas.openxmlformats.org/officeDocument/2006/relationships/header" Target="header50.xml"/><Relationship Id="rId54" Type="http://schemas.openxmlformats.org/officeDocument/2006/relationships/hyperlink" Target="http://www.worldbank.org/en/projects-operations/products-and-services/brief/procurement-new-framework" TargetMode="Externa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2.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jwandera@mercycorps.org" TargetMode="External"/><Relationship Id="rId28" Type="http://schemas.openxmlformats.org/officeDocument/2006/relationships/header" Target="header4.xml"/><Relationship Id="rId49" Type="http://schemas.openxmlformats.org/officeDocument/2006/relationships/header" Target="header13.xml"/><Relationship Id="rId114" Type="http://schemas.openxmlformats.org/officeDocument/2006/relationships/header" Target="header43.xml"/><Relationship Id="rId119" Type="http://schemas.openxmlformats.org/officeDocument/2006/relationships/header" Target="header45.xml"/><Relationship Id="rId44" Type="http://schemas.openxmlformats.org/officeDocument/2006/relationships/footer" Target="footer13.xml"/><Relationship Id="rId60" Type="http://schemas.openxmlformats.org/officeDocument/2006/relationships/footer" Target="footer21.xml"/><Relationship Id="rId65" Type="http://schemas.openxmlformats.org/officeDocument/2006/relationships/header" Target="header19.xml"/><Relationship Id="rId81" Type="http://schemas.openxmlformats.org/officeDocument/2006/relationships/footer" Target="footer31.xml"/><Relationship Id="rId86" Type="http://schemas.openxmlformats.org/officeDocument/2006/relationships/header" Target="header30.xml"/><Relationship Id="rId130" Type="http://schemas.openxmlformats.org/officeDocument/2006/relationships/footer" Target="footer57.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eader" Target="header9.xml"/><Relationship Id="rId109" Type="http://schemas.openxmlformats.org/officeDocument/2006/relationships/footer" Target="footer46.xml"/><Relationship Id="rId34" Type="http://schemas.openxmlformats.org/officeDocument/2006/relationships/footer" Target="footer7.xml"/><Relationship Id="rId50" Type="http://schemas.openxmlformats.org/officeDocument/2006/relationships/footer" Target="footer16.xml"/><Relationship Id="rId55" Type="http://schemas.openxmlformats.org/officeDocument/2006/relationships/header" Target="header14.xml"/><Relationship Id="rId76" Type="http://schemas.openxmlformats.org/officeDocument/2006/relationships/footer" Target="footer29.xml"/><Relationship Id="rId97" Type="http://schemas.openxmlformats.org/officeDocument/2006/relationships/header" Target="header35.xml"/><Relationship Id="rId104" Type="http://schemas.openxmlformats.org/officeDocument/2006/relationships/footer" Target="footer43.xml"/><Relationship Id="rId120" Type="http://schemas.openxmlformats.org/officeDocument/2006/relationships/header" Target="header46.xml"/><Relationship Id="rId125" Type="http://schemas.openxmlformats.org/officeDocument/2006/relationships/header" Target="header48.xml"/><Relationship Id="rId7" Type="http://schemas.openxmlformats.org/officeDocument/2006/relationships/customXml" Target="../customXml/item7.xml"/><Relationship Id="rId71" Type="http://schemas.openxmlformats.org/officeDocument/2006/relationships/header" Target="header22.xml"/><Relationship Id="rId92" Type="http://schemas.openxmlformats.org/officeDocument/2006/relationships/header" Target="header33.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mailto:dabafita@mercycorps.org" TargetMode="External"/><Relationship Id="rId40" Type="http://schemas.openxmlformats.org/officeDocument/2006/relationships/footer" Target="footer10.xml"/><Relationship Id="rId45" Type="http://schemas.openxmlformats.org/officeDocument/2006/relationships/footer" Target="footer14.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fontTable" Target="fontTable.xml"/><Relationship Id="rId61" Type="http://schemas.openxmlformats.org/officeDocument/2006/relationships/header" Target="header17.xml"/><Relationship Id="rId82" Type="http://schemas.openxmlformats.org/officeDocument/2006/relationships/footer" Target="footer32.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footer" Target="footer4.xml"/><Relationship Id="rId35" Type="http://schemas.openxmlformats.org/officeDocument/2006/relationships/footer" Target="footer8.xml"/><Relationship Id="rId56" Type="http://schemas.openxmlformats.org/officeDocument/2006/relationships/header" Target="header15.xml"/><Relationship Id="rId77" Type="http://schemas.openxmlformats.org/officeDocument/2006/relationships/header" Target="header25.xml"/><Relationship Id="rId100" Type="http://schemas.openxmlformats.org/officeDocument/2006/relationships/header" Target="header36.xml"/><Relationship Id="rId105" Type="http://schemas.openxmlformats.org/officeDocument/2006/relationships/footer" Target="footer44.xml"/><Relationship Id="rId126" Type="http://schemas.openxmlformats.org/officeDocument/2006/relationships/header" Target="header49.xml"/><Relationship Id="rId8" Type="http://schemas.openxmlformats.org/officeDocument/2006/relationships/numbering" Target="numbering.xm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footer" Target="footer52.xml"/><Relationship Id="rId3" Type="http://schemas.openxmlformats.org/officeDocument/2006/relationships/customXml" Target="../customXml/item3.xml"/><Relationship Id="rId25" Type="http://schemas.openxmlformats.org/officeDocument/2006/relationships/hyperlink" Target="mailto:sd-tenders@mercycorps.org" TargetMode="External"/><Relationship Id="rId46" Type="http://schemas.openxmlformats.org/officeDocument/2006/relationships/header" Target="header11.xml"/><Relationship Id="rId67" Type="http://schemas.openxmlformats.org/officeDocument/2006/relationships/header" Target="header20.xml"/><Relationship Id="rId116" Type="http://schemas.openxmlformats.org/officeDocument/2006/relationships/footer" Target="footer50.xml"/><Relationship Id="rId20" Type="http://schemas.openxmlformats.org/officeDocument/2006/relationships/footer" Target="footer3.xml"/><Relationship Id="rId41" Type="http://schemas.openxmlformats.org/officeDocument/2006/relationships/footer" Target="footer11.xml"/><Relationship Id="rId62" Type="http://schemas.openxmlformats.org/officeDocument/2006/relationships/header" Target="header18.xml"/><Relationship Id="rId83" Type="http://schemas.openxmlformats.org/officeDocument/2006/relationships/header" Target="header28.xml"/><Relationship Id="rId88" Type="http://schemas.openxmlformats.org/officeDocument/2006/relationships/footer" Target="footer35.xml"/><Relationship Id="rId111" Type="http://schemas.openxmlformats.org/officeDocument/2006/relationships/header" Target="header41.xml"/><Relationship Id="rId132" Type="http://schemas.openxmlformats.org/officeDocument/2006/relationships/theme" Target="theme/theme1.xml"/><Relationship Id="rId15" Type="http://schemas.openxmlformats.org/officeDocument/2006/relationships/header" Target="header1.xml"/><Relationship Id="rId36" Type="http://schemas.openxmlformats.org/officeDocument/2006/relationships/header" Target="header7.xml"/><Relationship Id="rId57" Type="http://schemas.openxmlformats.org/officeDocument/2006/relationships/footer" Target="footer19.xml"/><Relationship Id="rId106" Type="http://schemas.openxmlformats.org/officeDocument/2006/relationships/header" Target="header39.xml"/><Relationship Id="rId127" Type="http://schemas.openxmlformats.org/officeDocument/2006/relationships/footer" Target="footer55.xml"/><Relationship Id="rId10" Type="http://schemas.openxmlformats.org/officeDocument/2006/relationships/settings" Target="settings.xml"/><Relationship Id="rId31" Type="http://schemas.openxmlformats.org/officeDocument/2006/relationships/footer" Target="footer5.xml"/><Relationship Id="rId52" Type="http://schemas.openxmlformats.org/officeDocument/2006/relationships/footer" Target="footer18.xml"/><Relationship Id="rId73" Type="http://schemas.openxmlformats.org/officeDocument/2006/relationships/header" Target="header23.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53.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mailto:jwandera@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2.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3.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4.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customXml/itemProps5.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6.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215</Pages>
  <Words>48969</Words>
  <Characters>279128</Characters>
  <Application>Microsoft Office Word</Application>
  <DocSecurity>0</DocSecurity>
  <Lines>2326</Lines>
  <Paragraphs>654</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James Wandera</cp:lastModifiedBy>
  <cp:revision>19</cp:revision>
  <cp:lastPrinted>2016-06-26T01:40:00Z</cp:lastPrinted>
  <dcterms:created xsi:type="dcterms:W3CDTF">2026-05-04T06:11:00Z</dcterms:created>
  <dcterms:modified xsi:type="dcterms:W3CDTF">2026-05-04T12:35:00Z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